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AD0C2" w14:textId="527AC7E9" w:rsidR="00A1172F" w:rsidRDefault="00EE2E8B" w:rsidP="00962AF5">
      <w:pPr>
        <w:pStyle w:val="Ttulo1"/>
        <w:rPr>
          <w:lang w:val="es-ES"/>
        </w:rPr>
      </w:pPr>
      <w:r>
        <w:rPr>
          <w:noProof/>
          <w:lang w:val="es-ES"/>
        </w:rPr>
        <w:drawing>
          <wp:inline distT="0" distB="0" distL="0" distR="0" wp14:anchorId="628F96DA" wp14:editId="2EED24B9">
            <wp:extent cx="2891991" cy="1414463"/>
            <wp:effectExtent l="0" t="0" r="3810" b="0"/>
            <wp:docPr id="105807919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8079193" name="Imagen 105807919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1704" cy="1433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s-ES"/>
        </w:rPr>
        <w:drawing>
          <wp:inline distT="0" distB="0" distL="0" distR="0" wp14:anchorId="4B540E49" wp14:editId="3859DE9F">
            <wp:extent cx="2909888" cy="1008150"/>
            <wp:effectExtent l="0" t="0" r="5080" b="1905"/>
            <wp:docPr id="1790985489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0985489" name="Imagen 179098548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6594" cy="1024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84490F" w14:textId="46356ABF" w:rsidR="00474E19" w:rsidRPr="00474E19" w:rsidRDefault="00A91934" w:rsidP="00962AF5">
      <w:pPr>
        <w:pStyle w:val="Ttulo1"/>
        <w:rPr>
          <w:lang w:val="es-ES"/>
        </w:rPr>
      </w:pPr>
      <w:r>
        <w:rPr>
          <w:lang w:val="es-ES"/>
        </w:rPr>
        <w:t xml:space="preserve">POSICIONAMIENTO </w:t>
      </w:r>
      <w:r w:rsidR="00494973">
        <w:rPr>
          <w:lang w:val="es-ES"/>
        </w:rPr>
        <w:t xml:space="preserve"> </w:t>
      </w:r>
      <w:r w:rsidR="00962AF5">
        <w:rPr>
          <w:lang w:val="es-ES"/>
        </w:rPr>
        <w:t xml:space="preserve">EN MATERIAS </w:t>
      </w:r>
      <w:r w:rsidR="00474E19" w:rsidRPr="00474E19">
        <w:rPr>
          <w:lang w:val="es-ES"/>
        </w:rPr>
        <w:t>ESTRATÉGICAS DEL OBSERVATORIO SECTORIAL DE LA SEGURIDAD PRIVADA</w:t>
      </w:r>
    </w:p>
    <w:p w14:paraId="65F3B00B" w14:textId="0A4CFC81" w:rsidR="00474E19" w:rsidRPr="00A1172F" w:rsidRDefault="0032362C" w:rsidP="00962AF5">
      <w:pPr>
        <w:pStyle w:val="Ttulo1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11</w:t>
      </w:r>
      <w:r w:rsidR="00474E19" w:rsidRPr="00A1172F">
        <w:rPr>
          <w:sz w:val="24"/>
          <w:szCs w:val="24"/>
          <w:lang w:val="es-ES"/>
        </w:rPr>
        <w:t xml:space="preserve"> de julio de 2025</w:t>
      </w:r>
    </w:p>
    <w:p w14:paraId="50B58FE7" w14:textId="77777777" w:rsidR="00474E19" w:rsidRPr="00962AF5" w:rsidRDefault="005A7778" w:rsidP="00962AF5">
      <w:pPr>
        <w:pStyle w:val="Ttulo1"/>
        <w:rPr>
          <w:sz w:val="24"/>
          <w:szCs w:val="24"/>
        </w:rPr>
      </w:pPr>
      <w:r>
        <w:rPr>
          <w:sz w:val="24"/>
          <w:szCs w:val="24"/>
        </w:rPr>
        <w:pict w14:anchorId="0D0CF28E">
          <v:rect id="_x0000_i1026" style="width:0;height:1.5pt" o:hralign="center" o:hrstd="t" o:hr="t" fillcolor="#a0a0a0" stroked="f"/>
        </w:pict>
      </w:r>
    </w:p>
    <w:p w14:paraId="56701BF8" w14:textId="77777777" w:rsidR="00EE2E8B" w:rsidRDefault="00EE2E8B" w:rsidP="00962AF5">
      <w:pPr>
        <w:jc w:val="both"/>
        <w:rPr>
          <w:sz w:val="22"/>
          <w:szCs w:val="22"/>
          <w:lang w:val="es-ES"/>
        </w:rPr>
      </w:pPr>
    </w:p>
    <w:p w14:paraId="419B7A67" w14:textId="2B9310AE" w:rsidR="00474E19" w:rsidRPr="00137249" w:rsidRDefault="00EF0DEF" w:rsidP="00962AF5">
      <w:pPr>
        <w:jc w:val="both"/>
        <w:rPr>
          <w:sz w:val="20"/>
          <w:szCs w:val="20"/>
          <w:lang w:val="es-ES"/>
        </w:rPr>
      </w:pPr>
      <w:r w:rsidRPr="00137249">
        <w:rPr>
          <w:sz w:val="20"/>
          <w:szCs w:val="20"/>
          <w:lang w:val="es-ES"/>
        </w:rPr>
        <w:t xml:space="preserve">El </w:t>
      </w:r>
      <w:r w:rsidRPr="00137249">
        <w:rPr>
          <w:b/>
          <w:bCs/>
          <w:color w:val="156082" w:themeColor="accent1"/>
          <w:sz w:val="20"/>
          <w:szCs w:val="20"/>
          <w:lang w:val="es-ES"/>
        </w:rPr>
        <w:t>OBSERVATORIO SECTORIAL DE LA SEGURIDAD PRIVADA</w:t>
      </w:r>
      <w:r w:rsidR="005C100F">
        <w:rPr>
          <w:b/>
          <w:bCs/>
          <w:color w:val="156082" w:themeColor="accent1"/>
          <w:sz w:val="20"/>
          <w:szCs w:val="20"/>
          <w:lang w:val="es-ES"/>
        </w:rPr>
        <w:t>,</w:t>
      </w:r>
      <w:r w:rsidR="005A6D03">
        <w:rPr>
          <w:b/>
          <w:bCs/>
          <w:color w:val="156082" w:themeColor="accent1"/>
          <w:sz w:val="20"/>
          <w:szCs w:val="20"/>
          <w:lang w:val="es-ES"/>
        </w:rPr>
        <w:t xml:space="preserve"> </w:t>
      </w:r>
      <w:r w:rsidR="005C100F" w:rsidRPr="00952A01">
        <w:rPr>
          <w:color w:val="000000" w:themeColor="text1"/>
          <w:sz w:val="20"/>
          <w:szCs w:val="20"/>
          <w:lang w:val="es-ES"/>
        </w:rPr>
        <w:t xml:space="preserve">compuesto por las Organizaciones Sindicales FeSMC–UGT, CCOO </w:t>
      </w:r>
      <w:r w:rsidR="00952A01" w:rsidRPr="00952A01">
        <w:rPr>
          <w:color w:val="000000" w:themeColor="text1"/>
          <w:sz w:val="20"/>
          <w:szCs w:val="20"/>
          <w:lang w:val="es-ES"/>
        </w:rPr>
        <w:t xml:space="preserve">del </w:t>
      </w:r>
      <w:r w:rsidR="005C100F" w:rsidRPr="00952A01">
        <w:rPr>
          <w:color w:val="000000" w:themeColor="text1"/>
          <w:sz w:val="20"/>
          <w:szCs w:val="20"/>
          <w:lang w:val="es-ES"/>
        </w:rPr>
        <w:t>Hábitat</w:t>
      </w:r>
      <w:r w:rsidR="005A6D03" w:rsidRPr="00952A01">
        <w:rPr>
          <w:color w:val="000000" w:themeColor="text1"/>
          <w:sz w:val="20"/>
          <w:szCs w:val="20"/>
          <w:lang w:val="es-ES"/>
        </w:rPr>
        <w:t xml:space="preserve"> y</w:t>
      </w:r>
      <w:r w:rsidR="005C100F" w:rsidRPr="00952A01">
        <w:rPr>
          <w:color w:val="000000" w:themeColor="text1"/>
          <w:sz w:val="20"/>
          <w:szCs w:val="20"/>
          <w:lang w:val="es-ES"/>
        </w:rPr>
        <w:t xml:space="preserve"> FTSP – USO</w:t>
      </w:r>
      <w:r w:rsidR="005A6D03" w:rsidRPr="00952A01">
        <w:rPr>
          <w:color w:val="000000" w:themeColor="text1"/>
          <w:sz w:val="20"/>
          <w:szCs w:val="20"/>
          <w:lang w:val="es-ES"/>
        </w:rPr>
        <w:t xml:space="preserve"> </w:t>
      </w:r>
      <w:r w:rsidR="00952A01" w:rsidRPr="00952A01">
        <w:rPr>
          <w:color w:val="000000" w:themeColor="text1"/>
          <w:sz w:val="20"/>
          <w:szCs w:val="20"/>
          <w:lang w:val="es-ES"/>
        </w:rPr>
        <w:t xml:space="preserve">, </w:t>
      </w:r>
      <w:r w:rsidR="005A6D03" w:rsidRPr="00952A01">
        <w:rPr>
          <w:color w:val="000000" w:themeColor="text1"/>
          <w:sz w:val="20"/>
          <w:szCs w:val="20"/>
          <w:lang w:val="es-ES"/>
        </w:rPr>
        <w:t xml:space="preserve">y las </w:t>
      </w:r>
      <w:r w:rsidR="005C100F" w:rsidRPr="00952A01">
        <w:rPr>
          <w:color w:val="000000" w:themeColor="text1"/>
          <w:sz w:val="20"/>
          <w:szCs w:val="20"/>
          <w:lang w:val="es-ES"/>
        </w:rPr>
        <w:t>Organizaciones Empresariales APROSER</w:t>
      </w:r>
      <w:r w:rsidR="005A6D03" w:rsidRPr="00952A01">
        <w:rPr>
          <w:color w:val="000000" w:themeColor="text1"/>
          <w:sz w:val="20"/>
          <w:szCs w:val="20"/>
          <w:lang w:val="es-ES"/>
        </w:rPr>
        <w:t xml:space="preserve"> y </w:t>
      </w:r>
      <w:r w:rsidR="005C100F" w:rsidRPr="00952A01">
        <w:rPr>
          <w:color w:val="000000" w:themeColor="text1"/>
          <w:sz w:val="20"/>
          <w:szCs w:val="20"/>
          <w:lang w:val="es-ES"/>
        </w:rPr>
        <w:t xml:space="preserve"> ASECOPS</w:t>
      </w:r>
      <w:r w:rsidR="005A6D03">
        <w:rPr>
          <w:b/>
          <w:bCs/>
          <w:color w:val="156082" w:themeColor="accent1"/>
          <w:sz w:val="20"/>
          <w:szCs w:val="20"/>
          <w:lang w:val="es-ES"/>
        </w:rPr>
        <w:t xml:space="preserve">, </w:t>
      </w:r>
      <w:r w:rsidRPr="00137249">
        <w:rPr>
          <w:color w:val="156082" w:themeColor="accent1"/>
          <w:sz w:val="20"/>
          <w:szCs w:val="20"/>
          <w:lang w:val="es-ES"/>
        </w:rPr>
        <w:t xml:space="preserve"> </w:t>
      </w:r>
      <w:r w:rsidR="00474E19" w:rsidRPr="00137249">
        <w:rPr>
          <w:sz w:val="20"/>
          <w:szCs w:val="20"/>
          <w:lang w:val="es-ES"/>
        </w:rPr>
        <w:t>presenta este conjunto de propuestas estratégicas para garantizar la calidad, sostenibilidad y modernización del sector de la seguridad privada en España.</w:t>
      </w:r>
    </w:p>
    <w:p w14:paraId="04B385C2" w14:textId="77777777" w:rsidR="00474E19" w:rsidRPr="00137249" w:rsidRDefault="00474E19" w:rsidP="00962AF5">
      <w:pPr>
        <w:jc w:val="both"/>
        <w:rPr>
          <w:sz w:val="20"/>
          <w:szCs w:val="20"/>
          <w:lang w:val="es-ES"/>
        </w:rPr>
      </w:pPr>
      <w:r w:rsidRPr="00137249">
        <w:rPr>
          <w:sz w:val="20"/>
          <w:szCs w:val="20"/>
          <w:lang w:val="es-ES"/>
        </w:rPr>
        <w:t>Estas reflexiones buscan sensibilizar a los responsables públicos y stakeholders sobre la relevancia del sector y la necesidad de un marco normativo actualizado, una gestión moderna y colaborativa y un compromiso compartido con la seguridad ciudadana.</w:t>
      </w:r>
    </w:p>
    <w:p w14:paraId="761F09C3" w14:textId="790F2033" w:rsidR="00474E19" w:rsidRPr="00137249" w:rsidRDefault="00474E19" w:rsidP="00962AF5">
      <w:pPr>
        <w:jc w:val="both"/>
        <w:rPr>
          <w:sz w:val="20"/>
          <w:szCs w:val="20"/>
          <w:lang w:val="es-ES"/>
        </w:rPr>
      </w:pPr>
      <w:r w:rsidRPr="00137249">
        <w:rPr>
          <w:sz w:val="20"/>
          <w:szCs w:val="20"/>
          <w:lang w:val="es-ES"/>
        </w:rPr>
        <w:t xml:space="preserve">El sector de la seguridad privada es un pilar esencial del modelo de seguridad pública español, basado en la colaboración y complementariedad. Su volumen de empleo, su capilaridad territorial y su papel en infraestructuras críticas lo convierten en un elemento estratégico de la política de seguridad. El </w:t>
      </w:r>
      <w:r w:rsidRPr="00137249">
        <w:rPr>
          <w:b/>
          <w:bCs/>
          <w:color w:val="156082" w:themeColor="accent1"/>
          <w:sz w:val="20"/>
          <w:szCs w:val="20"/>
          <w:lang w:val="es-ES"/>
        </w:rPr>
        <w:t>OBSERVATORIO SECTORIAL DE LA SEGURIDAD PRIVADA</w:t>
      </w:r>
      <w:r w:rsidRPr="00137249">
        <w:rPr>
          <w:color w:val="156082" w:themeColor="accent1"/>
          <w:sz w:val="20"/>
          <w:szCs w:val="20"/>
          <w:lang w:val="es-ES"/>
        </w:rPr>
        <w:t xml:space="preserve"> </w:t>
      </w:r>
      <w:r w:rsidRPr="00137249">
        <w:rPr>
          <w:sz w:val="20"/>
          <w:szCs w:val="20"/>
          <w:lang w:val="es-ES"/>
        </w:rPr>
        <w:t>considera imprescindible que las autoridades públicas y las fuerzas políticas se impliquen activamente en un diálogo estructurado para mejorar el marco normativo, las condiciones de trabajo, la viabilidad empresarial y la calidad del servicio.</w:t>
      </w:r>
    </w:p>
    <w:p w14:paraId="1FB499D8" w14:textId="77777777" w:rsidR="00EE2E8B" w:rsidRPr="00137249" w:rsidRDefault="00EE2E8B" w:rsidP="00962AF5">
      <w:pPr>
        <w:jc w:val="both"/>
        <w:rPr>
          <w:b/>
          <w:bCs/>
          <w:color w:val="C00000"/>
          <w:sz w:val="20"/>
          <w:szCs w:val="20"/>
          <w:lang w:val="es-ES"/>
        </w:rPr>
      </w:pPr>
    </w:p>
    <w:p w14:paraId="64FCEFBE" w14:textId="6BB52761" w:rsidR="00474E19" w:rsidRPr="00137249" w:rsidRDefault="00474E19" w:rsidP="00962AF5">
      <w:pPr>
        <w:jc w:val="both"/>
        <w:rPr>
          <w:b/>
          <w:bCs/>
          <w:color w:val="C00000"/>
          <w:sz w:val="20"/>
          <w:szCs w:val="20"/>
          <w:lang w:val="es-ES"/>
        </w:rPr>
      </w:pPr>
      <w:r w:rsidRPr="00137249">
        <w:rPr>
          <w:b/>
          <w:bCs/>
          <w:color w:val="C00000"/>
          <w:sz w:val="20"/>
          <w:szCs w:val="20"/>
          <w:lang w:val="es-ES"/>
        </w:rPr>
        <w:t>Reconocimiento del valor estratégico del sector</w:t>
      </w:r>
    </w:p>
    <w:p w14:paraId="56864807" w14:textId="77777777" w:rsidR="00474E19" w:rsidRPr="00137249" w:rsidRDefault="00474E19" w:rsidP="00962AF5">
      <w:pPr>
        <w:jc w:val="both"/>
        <w:rPr>
          <w:sz w:val="20"/>
          <w:szCs w:val="20"/>
          <w:lang w:val="es-ES"/>
        </w:rPr>
      </w:pPr>
      <w:r w:rsidRPr="00137249">
        <w:rPr>
          <w:sz w:val="20"/>
          <w:szCs w:val="20"/>
          <w:lang w:val="es-ES"/>
        </w:rPr>
        <w:t xml:space="preserve">El modelo español de seguridad privada se fundamenta en la Ley 5/2014, que establece su carácter </w:t>
      </w:r>
      <w:r w:rsidRPr="00137249">
        <w:rPr>
          <w:b/>
          <w:bCs/>
          <w:sz w:val="20"/>
          <w:szCs w:val="20"/>
          <w:lang w:val="es-ES"/>
        </w:rPr>
        <w:t>complementario y subordinado</w:t>
      </w:r>
      <w:r w:rsidRPr="00137249">
        <w:rPr>
          <w:sz w:val="20"/>
          <w:szCs w:val="20"/>
          <w:lang w:val="es-ES"/>
        </w:rPr>
        <w:t xml:space="preserve"> a la seguridad pública.</w:t>
      </w:r>
    </w:p>
    <w:p w14:paraId="788625FB" w14:textId="6FF1E329" w:rsidR="00474E19" w:rsidRPr="00137249" w:rsidRDefault="00474E19" w:rsidP="00962AF5">
      <w:pPr>
        <w:jc w:val="both"/>
        <w:rPr>
          <w:sz w:val="20"/>
          <w:szCs w:val="20"/>
        </w:rPr>
      </w:pPr>
      <w:r w:rsidRPr="00137249">
        <w:rPr>
          <w:b/>
          <w:bCs/>
          <w:sz w:val="20"/>
          <w:szCs w:val="20"/>
        </w:rPr>
        <w:t>Propuesta:</w:t>
      </w:r>
    </w:p>
    <w:p w14:paraId="4D6C0E89" w14:textId="77777777" w:rsidR="00474E19" w:rsidRPr="00137249" w:rsidRDefault="00474E19" w:rsidP="00962AF5">
      <w:pPr>
        <w:numPr>
          <w:ilvl w:val="0"/>
          <w:numId w:val="2"/>
        </w:numPr>
        <w:jc w:val="both"/>
        <w:rPr>
          <w:sz w:val="20"/>
          <w:szCs w:val="20"/>
          <w:lang w:val="es-ES"/>
        </w:rPr>
      </w:pPr>
      <w:r w:rsidRPr="00137249">
        <w:rPr>
          <w:sz w:val="20"/>
          <w:szCs w:val="20"/>
          <w:lang w:val="es-ES"/>
        </w:rPr>
        <w:lastRenderedPageBreak/>
        <w:t xml:space="preserve">Reconocimiento formal de la </w:t>
      </w:r>
      <w:r w:rsidRPr="00137249">
        <w:rPr>
          <w:b/>
          <w:bCs/>
          <w:sz w:val="20"/>
          <w:szCs w:val="20"/>
          <w:lang w:val="es-ES"/>
        </w:rPr>
        <w:t>esencialidad y carácter estratégico</w:t>
      </w:r>
      <w:r w:rsidRPr="00137249">
        <w:rPr>
          <w:sz w:val="20"/>
          <w:szCs w:val="20"/>
          <w:lang w:val="es-ES"/>
        </w:rPr>
        <w:t xml:space="preserve"> del sector.</w:t>
      </w:r>
    </w:p>
    <w:p w14:paraId="45767D74" w14:textId="77777777" w:rsidR="00474E19" w:rsidRPr="00137249" w:rsidRDefault="00474E19" w:rsidP="00962AF5">
      <w:pPr>
        <w:numPr>
          <w:ilvl w:val="0"/>
          <w:numId w:val="2"/>
        </w:numPr>
        <w:jc w:val="both"/>
        <w:rPr>
          <w:sz w:val="20"/>
          <w:szCs w:val="20"/>
          <w:lang w:val="es-ES"/>
        </w:rPr>
      </w:pPr>
      <w:r w:rsidRPr="00137249">
        <w:rPr>
          <w:sz w:val="20"/>
          <w:szCs w:val="20"/>
          <w:lang w:val="es-ES"/>
        </w:rPr>
        <w:t xml:space="preserve">Fortalecimiento de la </w:t>
      </w:r>
      <w:r w:rsidRPr="00137249">
        <w:rPr>
          <w:b/>
          <w:bCs/>
          <w:sz w:val="20"/>
          <w:szCs w:val="20"/>
          <w:lang w:val="es-ES"/>
        </w:rPr>
        <w:t>colaboración público-privada</w:t>
      </w:r>
      <w:r w:rsidRPr="00137249">
        <w:rPr>
          <w:sz w:val="20"/>
          <w:szCs w:val="20"/>
          <w:lang w:val="es-ES"/>
        </w:rPr>
        <w:t>, especialmente en infraestructuras críticas y entornos urbanos sensibles.</w:t>
      </w:r>
    </w:p>
    <w:p w14:paraId="6DB7A341" w14:textId="77777777" w:rsidR="00474E19" w:rsidRPr="00137249" w:rsidRDefault="00474E19" w:rsidP="00962AF5">
      <w:pPr>
        <w:numPr>
          <w:ilvl w:val="0"/>
          <w:numId w:val="2"/>
        </w:numPr>
        <w:jc w:val="both"/>
        <w:rPr>
          <w:sz w:val="20"/>
          <w:szCs w:val="20"/>
          <w:lang w:val="es-ES"/>
        </w:rPr>
      </w:pPr>
      <w:r w:rsidRPr="00137249">
        <w:rPr>
          <w:sz w:val="20"/>
          <w:szCs w:val="20"/>
          <w:lang w:val="es-ES"/>
        </w:rPr>
        <w:t xml:space="preserve">Reconocimiento específico en normativas y planes estratégicos de su papel </w:t>
      </w:r>
      <w:r w:rsidRPr="00137249">
        <w:rPr>
          <w:b/>
          <w:bCs/>
          <w:sz w:val="20"/>
          <w:szCs w:val="20"/>
          <w:lang w:val="es-ES"/>
        </w:rPr>
        <w:t>integrado</w:t>
      </w:r>
      <w:r w:rsidRPr="00137249">
        <w:rPr>
          <w:sz w:val="20"/>
          <w:szCs w:val="20"/>
          <w:lang w:val="es-ES"/>
        </w:rPr>
        <w:t xml:space="preserve"> en la seguridad pública.</w:t>
      </w:r>
    </w:p>
    <w:p w14:paraId="38FEE5D5" w14:textId="08A75777" w:rsidR="00474E19" w:rsidRPr="00137249" w:rsidRDefault="00474E19" w:rsidP="00962AF5">
      <w:pPr>
        <w:jc w:val="both"/>
        <w:rPr>
          <w:sz w:val="20"/>
          <w:szCs w:val="20"/>
          <w:lang w:val="es-ES"/>
        </w:rPr>
      </w:pPr>
      <w:r w:rsidRPr="00137249">
        <w:rPr>
          <w:sz w:val="20"/>
          <w:szCs w:val="20"/>
          <w:lang w:val="es-ES"/>
        </w:rPr>
        <w:t>Durante la pandemia y en situaciones de crisis, los profesionales de la seguridad privada demostraron su valor social, pero sin reconocimiento formal suficiente. El sector reclama que se reconozca explícitamente su carácter esencial y su rol estratégico para la seguridad ciudadana. Esto permitiría fortalecer la colaboración con las Fuerzas y Cuerpos de Seguridad del Estado, garantizar la coordinación en emergencias y consolidar un marco normativo y financiero que permita al sector evolucionar en línea con los retos sociales y tecnológicos actuales.</w:t>
      </w:r>
    </w:p>
    <w:p w14:paraId="0CC543F1" w14:textId="77777777" w:rsidR="00356B0F" w:rsidRPr="00137249" w:rsidRDefault="00356B0F" w:rsidP="00962AF5">
      <w:pPr>
        <w:jc w:val="both"/>
        <w:rPr>
          <w:sz w:val="20"/>
          <w:szCs w:val="20"/>
          <w:lang w:val="es-ES"/>
        </w:rPr>
      </w:pPr>
    </w:p>
    <w:p w14:paraId="425F34F4" w14:textId="16D3280E" w:rsidR="00474E19" w:rsidRPr="00137249" w:rsidRDefault="00474E19" w:rsidP="00962AF5">
      <w:pPr>
        <w:jc w:val="both"/>
        <w:rPr>
          <w:b/>
          <w:bCs/>
          <w:color w:val="C00000"/>
          <w:sz w:val="20"/>
          <w:szCs w:val="20"/>
          <w:lang w:val="es-ES"/>
        </w:rPr>
      </w:pPr>
      <w:r w:rsidRPr="00137249">
        <w:rPr>
          <w:b/>
          <w:bCs/>
          <w:color w:val="C00000"/>
          <w:sz w:val="20"/>
          <w:szCs w:val="20"/>
          <w:lang w:val="es-ES"/>
        </w:rPr>
        <w:t>Actualización normativa y desarrollo reglamentario</w:t>
      </w:r>
    </w:p>
    <w:p w14:paraId="597F555F" w14:textId="77777777" w:rsidR="00474E19" w:rsidRPr="00137249" w:rsidRDefault="00474E19" w:rsidP="00962AF5">
      <w:pPr>
        <w:jc w:val="both"/>
        <w:rPr>
          <w:sz w:val="20"/>
          <w:szCs w:val="20"/>
          <w:lang w:val="es-ES"/>
        </w:rPr>
      </w:pPr>
      <w:r w:rsidRPr="00137249">
        <w:rPr>
          <w:sz w:val="20"/>
          <w:szCs w:val="20"/>
          <w:lang w:val="es-ES"/>
        </w:rPr>
        <w:t>Aunque la Ley 5/2014 supuso un avance normativo importante, su desarrollo reglamentario sigue anclado en el Real Decreto 2364/1994.</w:t>
      </w:r>
    </w:p>
    <w:p w14:paraId="04FB0A76" w14:textId="77777777" w:rsidR="00474E19" w:rsidRPr="00137249" w:rsidRDefault="00474E19" w:rsidP="00962AF5">
      <w:pPr>
        <w:jc w:val="both"/>
        <w:rPr>
          <w:sz w:val="20"/>
          <w:szCs w:val="20"/>
        </w:rPr>
      </w:pPr>
      <w:r w:rsidRPr="00137249">
        <w:rPr>
          <w:b/>
          <w:bCs/>
          <w:sz w:val="20"/>
          <w:szCs w:val="20"/>
        </w:rPr>
        <w:t>Propuesta:</w:t>
      </w:r>
    </w:p>
    <w:p w14:paraId="2DCD0864" w14:textId="68E36A8F" w:rsidR="00474E19" w:rsidRPr="00137249" w:rsidRDefault="00474E19" w:rsidP="00962AF5">
      <w:pPr>
        <w:numPr>
          <w:ilvl w:val="0"/>
          <w:numId w:val="3"/>
        </w:numPr>
        <w:jc w:val="both"/>
        <w:rPr>
          <w:sz w:val="20"/>
          <w:szCs w:val="20"/>
          <w:lang w:val="es-ES"/>
        </w:rPr>
      </w:pPr>
      <w:r w:rsidRPr="00137249">
        <w:rPr>
          <w:sz w:val="20"/>
          <w:szCs w:val="20"/>
          <w:lang w:val="es-ES"/>
        </w:rPr>
        <w:t xml:space="preserve">Elaboración de un </w:t>
      </w:r>
      <w:r w:rsidRPr="00137249">
        <w:rPr>
          <w:b/>
          <w:bCs/>
          <w:sz w:val="20"/>
          <w:szCs w:val="20"/>
          <w:lang w:val="es-ES"/>
        </w:rPr>
        <w:t>nuevo reglamento consensuado</w:t>
      </w:r>
      <w:r w:rsidRPr="00137249">
        <w:rPr>
          <w:sz w:val="20"/>
          <w:szCs w:val="20"/>
          <w:lang w:val="es-ES"/>
        </w:rPr>
        <w:t xml:space="preserve"> con sindicatos y </w:t>
      </w:r>
      <w:r w:rsidR="00EE2E8B" w:rsidRPr="00137249">
        <w:rPr>
          <w:sz w:val="20"/>
          <w:szCs w:val="20"/>
          <w:lang w:val="es-ES"/>
        </w:rPr>
        <w:t>patronales</w:t>
      </w:r>
      <w:r w:rsidRPr="00137249">
        <w:rPr>
          <w:sz w:val="20"/>
          <w:szCs w:val="20"/>
          <w:lang w:val="es-ES"/>
        </w:rPr>
        <w:t>.</w:t>
      </w:r>
    </w:p>
    <w:p w14:paraId="2DC7AEA9" w14:textId="77777777" w:rsidR="00474E19" w:rsidRPr="00137249" w:rsidRDefault="00474E19" w:rsidP="00962AF5">
      <w:pPr>
        <w:numPr>
          <w:ilvl w:val="0"/>
          <w:numId w:val="3"/>
        </w:numPr>
        <w:jc w:val="both"/>
        <w:rPr>
          <w:sz w:val="20"/>
          <w:szCs w:val="20"/>
          <w:lang w:val="es-ES"/>
        </w:rPr>
      </w:pPr>
      <w:r w:rsidRPr="00137249">
        <w:rPr>
          <w:sz w:val="20"/>
          <w:szCs w:val="20"/>
          <w:lang w:val="es-ES"/>
        </w:rPr>
        <w:t xml:space="preserve">Garantizar </w:t>
      </w:r>
      <w:r w:rsidRPr="00137249">
        <w:rPr>
          <w:b/>
          <w:bCs/>
          <w:sz w:val="20"/>
          <w:szCs w:val="20"/>
          <w:lang w:val="es-ES"/>
        </w:rPr>
        <w:t>protección jurídica</w:t>
      </w:r>
      <w:r w:rsidRPr="00137249">
        <w:rPr>
          <w:sz w:val="20"/>
          <w:szCs w:val="20"/>
          <w:lang w:val="es-ES"/>
        </w:rPr>
        <w:t xml:space="preserve"> a los profesionales.</w:t>
      </w:r>
    </w:p>
    <w:p w14:paraId="60844410" w14:textId="77777777" w:rsidR="00474E19" w:rsidRPr="00137249" w:rsidRDefault="00474E19" w:rsidP="00962AF5">
      <w:pPr>
        <w:numPr>
          <w:ilvl w:val="0"/>
          <w:numId w:val="3"/>
        </w:numPr>
        <w:jc w:val="both"/>
        <w:rPr>
          <w:sz w:val="20"/>
          <w:szCs w:val="20"/>
          <w:lang w:val="es-ES"/>
        </w:rPr>
      </w:pPr>
      <w:r w:rsidRPr="00137249">
        <w:rPr>
          <w:sz w:val="20"/>
          <w:szCs w:val="20"/>
          <w:lang w:val="es-ES"/>
        </w:rPr>
        <w:t xml:space="preserve">Incorporar </w:t>
      </w:r>
      <w:r w:rsidRPr="00137249">
        <w:rPr>
          <w:b/>
          <w:bCs/>
          <w:sz w:val="20"/>
          <w:szCs w:val="20"/>
          <w:lang w:val="es-ES"/>
        </w:rPr>
        <w:t>nuevos servicios y riesgos emergentes</w:t>
      </w:r>
      <w:r w:rsidRPr="00137249">
        <w:rPr>
          <w:sz w:val="20"/>
          <w:szCs w:val="20"/>
          <w:lang w:val="es-ES"/>
        </w:rPr>
        <w:t>.</w:t>
      </w:r>
    </w:p>
    <w:p w14:paraId="4D33FC45" w14:textId="3DB460ED" w:rsidR="00474E19" w:rsidRPr="00137249" w:rsidRDefault="00474E19" w:rsidP="00962AF5">
      <w:pPr>
        <w:jc w:val="both"/>
        <w:rPr>
          <w:sz w:val="20"/>
          <w:szCs w:val="20"/>
          <w:lang w:val="es-ES"/>
        </w:rPr>
      </w:pPr>
      <w:r w:rsidRPr="00137249">
        <w:rPr>
          <w:sz w:val="20"/>
          <w:szCs w:val="20"/>
          <w:lang w:val="es-ES"/>
        </w:rPr>
        <w:t xml:space="preserve">El desfase entre la Ley y su reglamento genera inseguridad jurídica, dificulta la modernización de los servicios y limita la capacidad de respuesta del sector ante amenazas actuales como la ciberseguridad, el uso de drones o la protección de infraestructuras críticas. El </w:t>
      </w:r>
      <w:r w:rsidRPr="00137249">
        <w:rPr>
          <w:b/>
          <w:bCs/>
          <w:color w:val="156082" w:themeColor="accent1"/>
          <w:sz w:val="20"/>
          <w:szCs w:val="20"/>
          <w:lang w:val="es-ES"/>
        </w:rPr>
        <w:t>OBSERVATORIO SECTORIAL DE LA SEGURIDAD PRIVADA</w:t>
      </w:r>
      <w:r w:rsidRPr="00137249">
        <w:rPr>
          <w:color w:val="156082" w:themeColor="accent1"/>
          <w:sz w:val="20"/>
          <w:szCs w:val="20"/>
          <w:lang w:val="es-ES"/>
        </w:rPr>
        <w:t xml:space="preserve"> </w:t>
      </w:r>
      <w:r w:rsidRPr="00137249">
        <w:rPr>
          <w:sz w:val="20"/>
          <w:szCs w:val="20"/>
          <w:lang w:val="es-ES"/>
        </w:rPr>
        <w:t>propone abordar de forma inmediata este retraso histórico para disponer de un reglamento adaptado a los retos del siglo XXI, que garantice estándares de calidad y seguridad homogéneos en todo el territorio y que impulse la profesionalización y dignificación del sector.</w:t>
      </w:r>
    </w:p>
    <w:p w14:paraId="51D4456F" w14:textId="7FA313DE" w:rsidR="00474E19" w:rsidRPr="00137249" w:rsidRDefault="00474E19" w:rsidP="00962AF5">
      <w:pPr>
        <w:jc w:val="both"/>
        <w:rPr>
          <w:b/>
          <w:bCs/>
          <w:color w:val="C00000"/>
          <w:sz w:val="20"/>
          <w:szCs w:val="20"/>
          <w:lang w:val="es-ES"/>
        </w:rPr>
      </w:pPr>
      <w:r w:rsidRPr="00137249">
        <w:rPr>
          <w:b/>
          <w:bCs/>
          <w:color w:val="C00000"/>
          <w:sz w:val="20"/>
          <w:szCs w:val="20"/>
          <w:lang w:val="es-ES"/>
        </w:rPr>
        <w:t>Medidas para asegurar personal altamente confiable</w:t>
      </w:r>
    </w:p>
    <w:p w14:paraId="57789E78" w14:textId="3B7F1CAC" w:rsidR="00474E19" w:rsidRPr="00137249" w:rsidRDefault="00474E19" w:rsidP="00962AF5">
      <w:pPr>
        <w:jc w:val="both"/>
        <w:rPr>
          <w:sz w:val="20"/>
          <w:szCs w:val="20"/>
          <w:lang w:val="es-ES"/>
        </w:rPr>
      </w:pPr>
      <w:r w:rsidRPr="00137249">
        <w:rPr>
          <w:sz w:val="20"/>
          <w:szCs w:val="20"/>
          <w:lang w:val="es-ES"/>
        </w:rPr>
        <w:t>El sector enfrenta dificultades de atracción y retención de talento debido</w:t>
      </w:r>
      <w:r w:rsidR="00EE2E8B" w:rsidRPr="00137249">
        <w:rPr>
          <w:sz w:val="20"/>
          <w:szCs w:val="20"/>
          <w:lang w:val="es-ES"/>
        </w:rPr>
        <w:t>, entre otros factores,</w:t>
      </w:r>
      <w:r w:rsidRPr="00137249">
        <w:rPr>
          <w:sz w:val="20"/>
          <w:szCs w:val="20"/>
          <w:lang w:val="es-ES"/>
        </w:rPr>
        <w:t xml:space="preserve"> a la lentitud burocrática, la competencia de otros sectores y la transformación del mercado laboral tras la pandemia.</w:t>
      </w:r>
    </w:p>
    <w:p w14:paraId="4964580E" w14:textId="582E3FA9" w:rsidR="00474E19" w:rsidRPr="00137249" w:rsidRDefault="00474E19" w:rsidP="00962AF5">
      <w:pPr>
        <w:jc w:val="both"/>
        <w:rPr>
          <w:sz w:val="20"/>
          <w:szCs w:val="20"/>
        </w:rPr>
      </w:pPr>
      <w:r w:rsidRPr="00137249">
        <w:rPr>
          <w:b/>
          <w:bCs/>
          <w:sz w:val="20"/>
          <w:szCs w:val="20"/>
        </w:rPr>
        <w:t>Propuesta:</w:t>
      </w:r>
    </w:p>
    <w:p w14:paraId="2992F198" w14:textId="77777777" w:rsidR="00474E19" w:rsidRPr="00137249" w:rsidRDefault="00474E19" w:rsidP="00962AF5">
      <w:pPr>
        <w:numPr>
          <w:ilvl w:val="0"/>
          <w:numId w:val="4"/>
        </w:numPr>
        <w:jc w:val="both"/>
        <w:rPr>
          <w:sz w:val="20"/>
          <w:szCs w:val="20"/>
          <w:lang w:val="es-ES"/>
        </w:rPr>
      </w:pPr>
      <w:r w:rsidRPr="00137249">
        <w:rPr>
          <w:sz w:val="20"/>
          <w:szCs w:val="20"/>
          <w:lang w:val="es-ES"/>
        </w:rPr>
        <w:t xml:space="preserve">Dotar de </w:t>
      </w:r>
      <w:r w:rsidRPr="00137249">
        <w:rPr>
          <w:b/>
          <w:bCs/>
          <w:sz w:val="20"/>
          <w:szCs w:val="20"/>
          <w:lang w:val="es-ES"/>
        </w:rPr>
        <w:t>recursos humanos y técnicos</w:t>
      </w:r>
      <w:r w:rsidRPr="00137249">
        <w:rPr>
          <w:sz w:val="20"/>
          <w:szCs w:val="20"/>
          <w:lang w:val="es-ES"/>
        </w:rPr>
        <w:t xml:space="preserve"> a las unidades policiales para agilizar la habilitación.</w:t>
      </w:r>
    </w:p>
    <w:p w14:paraId="054B2C43" w14:textId="77777777" w:rsidR="00474E19" w:rsidRPr="00137249" w:rsidRDefault="00474E19" w:rsidP="00962AF5">
      <w:pPr>
        <w:numPr>
          <w:ilvl w:val="0"/>
          <w:numId w:val="4"/>
        </w:numPr>
        <w:jc w:val="both"/>
        <w:rPr>
          <w:sz w:val="20"/>
          <w:szCs w:val="20"/>
          <w:lang w:val="es-ES"/>
        </w:rPr>
      </w:pPr>
      <w:r w:rsidRPr="00137249">
        <w:rPr>
          <w:sz w:val="20"/>
          <w:szCs w:val="20"/>
          <w:lang w:val="es-ES"/>
        </w:rPr>
        <w:t xml:space="preserve">Implantar </w:t>
      </w:r>
      <w:r w:rsidRPr="00137249">
        <w:rPr>
          <w:b/>
          <w:bCs/>
          <w:sz w:val="20"/>
          <w:szCs w:val="20"/>
          <w:lang w:val="es-ES"/>
        </w:rPr>
        <w:t>autorizaciones provisionales</w:t>
      </w:r>
      <w:r w:rsidRPr="00137249">
        <w:rPr>
          <w:sz w:val="20"/>
          <w:szCs w:val="20"/>
          <w:lang w:val="es-ES"/>
        </w:rPr>
        <w:t xml:space="preserve"> para el ejercicio temporal.</w:t>
      </w:r>
    </w:p>
    <w:p w14:paraId="2FEDCA3A" w14:textId="77777777" w:rsidR="00474E19" w:rsidRPr="00137249" w:rsidRDefault="00474E19" w:rsidP="00962AF5">
      <w:pPr>
        <w:numPr>
          <w:ilvl w:val="0"/>
          <w:numId w:val="4"/>
        </w:numPr>
        <w:jc w:val="both"/>
        <w:rPr>
          <w:sz w:val="20"/>
          <w:szCs w:val="20"/>
          <w:lang w:val="es-ES"/>
        </w:rPr>
      </w:pPr>
      <w:r w:rsidRPr="00137249">
        <w:rPr>
          <w:sz w:val="20"/>
          <w:szCs w:val="20"/>
          <w:lang w:val="es-ES"/>
        </w:rPr>
        <w:t xml:space="preserve">Impulsar la </w:t>
      </w:r>
      <w:r w:rsidRPr="00137249">
        <w:rPr>
          <w:b/>
          <w:bCs/>
          <w:sz w:val="20"/>
          <w:szCs w:val="20"/>
          <w:lang w:val="es-ES"/>
        </w:rPr>
        <w:t>formación profesional de grado medio</w:t>
      </w:r>
      <w:r w:rsidRPr="00137249">
        <w:rPr>
          <w:sz w:val="20"/>
          <w:szCs w:val="20"/>
          <w:lang w:val="es-ES"/>
        </w:rPr>
        <w:t>.</w:t>
      </w:r>
    </w:p>
    <w:p w14:paraId="5073DC46" w14:textId="6BA811A7" w:rsidR="00474E19" w:rsidRPr="00137249" w:rsidRDefault="00474E19" w:rsidP="00962AF5">
      <w:pPr>
        <w:numPr>
          <w:ilvl w:val="0"/>
          <w:numId w:val="4"/>
        </w:numPr>
        <w:jc w:val="both"/>
        <w:rPr>
          <w:sz w:val="20"/>
          <w:szCs w:val="20"/>
          <w:lang w:val="es-ES"/>
        </w:rPr>
      </w:pPr>
      <w:r w:rsidRPr="00137249">
        <w:rPr>
          <w:sz w:val="20"/>
          <w:szCs w:val="20"/>
          <w:lang w:val="es-ES"/>
        </w:rPr>
        <w:t xml:space="preserve">Fomentar la </w:t>
      </w:r>
      <w:r w:rsidRPr="00137249">
        <w:rPr>
          <w:b/>
          <w:bCs/>
          <w:sz w:val="20"/>
          <w:szCs w:val="20"/>
          <w:lang w:val="es-ES"/>
        </w:rPr>
        <w:t>inclusión de personas con discapacidad</w:t>
      </w:r>
      <w:r w:rsidRPr="00137249">
        <w:rPr>
          <w:sz w:val="20"/>
          <w:szCs w:val="20"/>
          <w:lang w:val="es-ES"/>
        </w:rPr>
        <w:t xml:space="preserve"> en funciones adecuadas</w:t>
      </w:r>
      <w:r w:rsidR="00775DDB" w:rsidRPr="00137249">
        <w:rPr>
          <w:sz w:val="20"/>
          <w:szCs w:val="20"/>
          <w:lang w:val="es-ES"/>
        </w:rPr>
        <w:t xml:space="preserve"> y de personas de otras nacionalidades que puedan habilitarse</w:t>
      </w:r>
      <w:r w:rsidRPr="00137249">
        <w:rPr>
          <w:sz w:val="20"/>
          <w:szCs w:val="20"/>
          <w:lang w:val="es-ES"/>
        </w:rPr>
        <w:t>.</w:t>
      </w:r>
    </w:p>
    <w:p w14:paraId="07D65508" w14:textId="3B3876CD" w:rsidR="00474E19" w:rsidRPr="00137249" w:rsidRDefault="00474E19" w:rsidP="00962AF5">
      <w:pPr>
        <w:numPr>
          <w:ilvl w:val="0"/>
          <w:numId w:val="4"/>
        </w:numPr>
        <w:jc w:val="both"/>
        <w:rPr>
          <w:sz w:val="20"/>
          <w:szCs w:val="20"/>
          <w:lang w:val="es-ES"/>
        </w:rPr>
      </w:pPr>
      <w:r w:rsidRPr="00137249">
        <w:rPr>
          <w:sz w:val="20"/>
          <w:szCs w:val="20"/>
          <w:lang w:val="es-ES"/>
        </w:rPr>
        <w:lastRenderedPageBreak/>
        <w:t xml:space="preserve">Negociar </w:t>
      </w:r>
      <w:r w:rsidRPr="00137249">
        <w:rPr>
          <w:b/>
          <w:bCs/>
          <w:sz w:val="20"/>
          <w:szCs w:val="20"/>
          <w:lang w:val="es-ES"/>
        </w:rPr>
        <w:t>convenios internacionales</w:t>
      </w:r>
      <w:r w:rsidRPr="00137249">
        <w:rPr>
          <w:sz w:val="20"/>
          <w:szCs w:val="20"/>
          <w:lang w:val="es-ES"/>
        </w:rPr>
        <w:t xml:space="preserve"> </w:t>
      </w:r>
      <w:r w:rsidR="00775DDB" w:rsidRPr="00137249">
        <w:rPr>
          <w:sz w:val="20"/>
          <w:szCs w:val="20"/>
          <w:lang w:val="es-ES"/>
        </w:rPr>
        <w:t xml:space="preserve">necesarios </w:t>
      </w:r>
      <w:r w:rsidRPr="00137249">
        <w:rPr>
          <w:sz w:val="20"/>
          <w:szCs w:val="20"/>
          <w:lang w:val="es-ES"/>
        </w:rPr>
        <w:t xml:space="preserve">para permitir el acceso de profesionales de </w:t>
      </w:r>
      <w:r w:rsidR="00775DDB" w:rsidRPr="00137249">
        <w:rPr>
          <w:sz w:val="20"/>
          <w:szCs w:val="20"/>
          <w:lang w:val="es-ES"/>
        </w:rPr>
        <w:t xml:space="preserve">otros </w:t>
      </w:r>
      <w:r w:rsidRPr="00137249">
        <w:rPr>
          <w:sz w:val="20"/>
          <w:szCs w:val="20"/>
          <w:lang w:val="es-ES"/>
        </w:rPr>
        <w:t>países .</w:t>
      </w:r>
    </w:p>
    <w:p w14:paraId="33FAA6EE" w14:textId="2E3E1825" w:rsidR="00EC724F" w:rsidRPr="00137249" w:rsidRDefault="00474E19" w:rsidP="00EC724F">
      <w:pPr>
        <w:jc w:val="both"/>
        <w:rPr>
          <w:sz w:val="20"/>
          <w:szCs w:val="20"/>
          <w:lang w:val="es-ES"/>
        </w:rPr>
      </w:pPr>
      <w:r w:rsidRPr="00137249">
        <w:rPr>
          <w:sz w:val="20"/>
          <w:szCs w:val="20"/>
          <w:lang w:val="es-ES"/>
        </w:rPr>
        <w:t>El proceso de habilitación puede tardar entre 4 y 5 meses, lo que desincentiva a los aspirantes y dificulta la cobertura de vacantes.</w:t>
      </w:r>
      <w:r w:rsidR="00EC724F" w:rsidRPr="00137249">
        <w:rPr>
          <w:sz w:val="20"/>
          <w:szCs w:val="20"/>
          <w:lang w:val="es-ES"/>
        </w:rPr>
        <w:t xml:space="preserve"> El retraso burocrático genera un cuello de botella que impide cubrir servicios esenciales, incluso cuando hay demanda y personas interesadas. Esta situación limita la capacidad de las empresas para atender nuevos contratos o reforzar servicios existentes, afectando la seguridad pública y la competitividad del sector. Además, desincentiva a los candidatos, que abandonan el proceso al no poder acceder rápidamente a un puesto de trabajo. Reducir los plazos y habilitar fórmulas provisionales permitiría dar respuesta ágil a necesidades urgentes sin comprometer los estándares de seguridad y formación.</w:t>
      </w:r>
    </w:p>
    <w:p w14:paraId="4488C117" w14:textId="40B9ACC5" w:rsidR="00474E19" w:rsidRPr="00137249" w:rsidRDefault="00474E19" w:rsidP="00962AF5">
      <w:pPr>
        <w:jc w:val="both"/>
        <w:rPr>
          <w:sz w:val="20"/>
          <w:szCs w:val="20"/>
          <w:lang w:val="es-ES"/>
        </w:rPr>
      </w:pPr>
      <w:r w:rsidRPr="00137249">
        <w:rPr>
          <w:sz w:val="20"/>
          <w:szCs w:val="20"/>
          <w:lang w:val="es-ES"/>
        </w:rPr>
        <w:t xml:space="preserve">Esta situación es especialmente grave en un contexto de creciente demanda de servicios por parte </w:t>
      </w:r>
      <w:r w:rsidR="00EE2E8B" w:rsidRPr="00137249">
        <w:rPr>
          <w:sz w:val="20"/>
          <w:szCs w:val="20"/>
          <w:lang w:val="es-ES"/>
        </w:rPr>
        <w:t xml:space="preserve">tanto </w:t>
      </w:r>
      <w:r w:rsidRPr="00137249">
        <w:rPr>
          <w:sz w:val="20"/>
          <w:szCs w:val="20"/>
          <w:lang w:val="es-ES"/>
        </w:rPr>
        <w:t xml:space="preserve">de Administraciones Públicas y empresas privadas. El </w:t>
      </w:r>
      <w:r w:rsidRPr="00137249">
        <w:rPr>
          <w:b/>
          <w:bCs/>
          <w:color w:val="156082" w:themeColor="accent1"/>
          <w:sz w:val="20"/>
          <w:szCs w:val="20"/>
          <w:lang w:val="es-ES"/>
        </w:rPr>
        <w:t>OBSERVATORIO SECTORIAL DE LA SEGURIDAD PRIVADA</w:t>
      </w:r>
      <w:r w:rsidRPr="00137249">
        <w:rPr>
          <w:sz w:val="20"/>
          <w:szCs w:val="20"/>
          <w:lang w:val="es-ES"/>
        </w:rPr>
        <w:t xml:space="preserve"> propone un enfoque integral que combine la agilización burocrática, la formación cualificada y la apertura a nuevos colectivos de profesionales, para garantizar un </w:t>
      </w:r>
      <w:r w:rsidR="00673E16" w:rsidRPr="00137249">
        <w:rPr>
          <w:sz w:val="20"/>
          <w:szCs w:val="20"/>
          <w:lang w:val="es-ES"/>
        </w:rPr>
        <w:t>acceso</w:t>
      </w:r>
      <w:r w:rsidRPr="00137249">
        <w:rPr>
          <w:sz w:val="20"/>
          <w:szCs w:val="20"/>
          <w:lang w:val="es-ES"/>
        </w:rPr>
        <w:t xml:space="preserve"> suficiente y confiable de personal altamente preparado, comprometido con la seguridad ciudadana y los valores democráticos.</w:t>
      </w:r>
    </w:p>
    <w:p w14:paraId="5A3514BF" w14:textId="77777777" w:rsidR="00BA6E57" w:rsidRPr="00137249" w:rsidRDefault="00BA6E57" w:rsidP="00962AF5">
      <w:pPr>
        <w:jc w:val="both"/>
        <w:rPr>
          <w:sz w:val="20"/>
          <w:szCs w:val="20"/>
          <w:lang w:val="es-ES"/>
        </w:rPr>
      </w:pPr>
    </w:p>
    <w:p w14:paraId="4834BC33" w14:textId="48EE0188" w:rsidR="00474E19" w:rsidRPr="00137249" w:rsidRDefault="00474E19" w:rsidP="00962AF5">
      <w:pPr>
        <w:jc w:val="both"/>
        <w:rPr>
          <w:b/>
          <w:bCs/>
          <w:color w:val="C00000"/>
          <w:sz w:val="20"/>
          <w:szCs w:val="20"/>
          <w:lang w:val="es-ES"/>
        </w:rPr>
      </w:pPr>
      <w:r w:rsidRPr="00137249">
        <w:rPr>
          <w:b/>
          <w:bCs/>
          <w:color w:val="C00000"/>
          <w:sz w:val="20"/>
          <w:szCs w:val="20"/>
          <w:lang w:val="es-ES"/>
        </w:rPr>
        <w:t>Digitalización de las relaciones con las Fuerzas y Cuerpos de Seguridad</w:t>
      </w:r>
    </w:p>
    <w:p w14:paraId="2A24BDB5" w14:textId="0032690C" w:rsidR="00474E19" w:rsidRPr="00137249" w:rsidRDefault="00474E19" w:rsidP="00962AF5">
      <w:pPr>
        <w:jc w:val="both"/>
        <w:rPr>
          <w:sz w:val="20"/>
          <w:szCs w:val="20"/>
          <w:lang w:val="es-ES"/>
        </w:rPr>
      </w:pPr>
      <w:r w:rsidRPr="00137249">
        <w:rPr>
          <w:sz w:val="20"/>
          <w:szCs w:val="20"/>
          <w:lang w:val="es-ES"/>
        </w:rPr>
        <w:t>Actualmente, la relación administrativa con las Fuerzas y Cuerpos de Seguridad del Estado se basa</w:t>
      </w:r>
      <w:r w:rsidR="00A91934" w:rsidRPr="00137249">
        <w:rPr>
          <w:sz w:val="20"/>
          <w:szCs w:val="20"/>
          <w:lang w:val="es-ES"/>
        </w:rPr>
        <w:t xml:space="preserve"> en </w:t>
      </w:r>
      <w:r w:rsidR="00775DDB" w:rsidRPr="00137249">
        <w:rPr>
          <w:sz w:val="20"/>
          <w:szCs w:val="20"/>
          <w:lang w:val="es-ES"/>
        </w:rPr>
        <w:t xml:space="preserve"> muchos</w:t>
      </w:r>
      <w:r w:rsidR="00A91934" w:rsidRPr="00137249">
        <w:rPr>
          <w:sz w:val="20"/>
          <w:szCs w:val="20"/>
          <w:lang w:val="es-ES"/>
        </w:rPr>
        <w:t xml:space="preserve"> supuestos</w:t>
      </w:r>
      <w:r w:rsidRPr="00137249">
        <w:rPr>
          <w:sz w:val="20"/>
          <w:szCs w:val="20"/>
          <w:lang w:val="es-ES"/>
        </w:rPr>
        <w:t xml:space="preserve"> en </w:t>
      </w:r>
      <w:r w:rsidRPr="00137249">
        <w:rPr>
          <w:b/>
          <w:bCs/>
          <w:sz w:val="20"/>
          <w:szCs w:val="20"/>
          <w:lang w:val="es-ES"/>
        </w:rPr>
        <w:t>registros en papel</w:t>
      </w:r>
      <w:r w:rsidRPr="00137249">
        <w:rPr>
          <w:sz w:val="20"/>
          <w:szCs w:val="20"/>
          <w:lang w:val="es-ES"/>
        </w:rPr>
        <w:t>, lo que supone ineficiencia, cargas innecesarias y menor control.</w:t>
      </w:r>
    </w:p>
    <w:p w14:paraId="5E8E7FAD" w14:textId="77777777" w:rsidR="00474E19" w:rsidRPr="00137249" w:rsidRDefault="00474E19" w:rsidP="00962AF5">
      <w:pPr>
        <w:jc w:val="both"/>
        <w:rPr>
          <w:sz w:val="20"/>
          <w:szCs w:val="20"/>
        </w:rPr>
      </w:pPr>
      <w:r w:rsidRPr="00137249">
        <w:rPr>
          <w:b/>
          <w:bCs/>
          <w:sz w:val="20"/>
          <w:szCs w:val="20"/>
        </w:rPr>
        <w:t>Propuesta:</w:t>
      </w:r>
    </w:p>
    <w:p w14:paraId="1BC4EF29" w14:textId="77777777" w:rsidR="00474E19" w:rsidRPr="00137249" w:rsidRDefault="00474E19" w:rsidP="00962AF5">
      <w:pPr>
        <w:numPr>
          <w:ilvl w:val="0"/>
          <w:numId w:val="5"/>
        </w:numPr>
        <w:jc w:val="both"/>
        <w:rPr>
          <w:sz w:val="20"/>
          <w:szCs w:val="20"/>
          <w:lang w:val="es-ES"/>
        </w:rPr>
      </w:pPr>
      <w:r w:rsidRPr="00137249">
        <w:rPr>
          <w:sz w:val="20"/>
          <w:szCs w:val="20"/>
          <w:lang w:val="es-ES"/>
        </w:rPr>
        <w:t xml:space="preserve">Crear una </w:t>
      </w:r>
      <w:r w:rsidRPr="00137249">
        <w:rPr>
          <w:b/>
          <w:bCs/>
          <w:sz w:val="20"/>
          <w:szCs w:val="20"/>
          <w:lang w:val="es-ES"/>
        </w:rPr>
        <w:t>plataforma digital centralizada</w:t>
      </w:r>
      <w:r w:rsidRPr="00137249">
        <w:rPr>
          <w:sz w:val="20"/>
          <w:szCs w:val="20"/>
          <w:lang w:val="es-ES"/>
        </w:rPr>
        <w:t xml:space="preserve"> para:</w:t>
      </w:r>
    </w:p>
    <w:p w14:paraId="6D17AD2B" w14:textId="77777777" w:rsidR="00474E19" w:rsidRPr="00137249" w:rsidRDefault="00474E19" w:rsidP="00962AF5">
      <w:pPr>
        <w:numPr>
          <w:ilvl w:val="1"/>
          <w:numId w:val="5"/>
        </w:numPr>
        <w:jc w:val="both"/>
        <w:rPr>
          <w:sz w:val="20"/>
          <w:szCs w:val="20"/>
          <w:lang w:val="es-ES"/>
        </w:rPr>
      </w:pPr>
      <w:r w:rsidRPr="00137249">
        <w:rPr>
          <w:sz w:val="20"/>
          <w:szCs w:val="20"/>
          <w:lang w:val="es-ES"/>
        </w:rPr>
        <w:t>Gestionar comunicaciones de forma bidireccional.</w:t>
      </w:r>
    </w:p>
    <w:p w14:paraId="405B2A14" w14:textId="77777777" w:rsidR="00474E19" w:rsidRPr="00137249" w:rsidRDefault="00474E19" w:rsidP="00962AF5">
      <w:pPr>
        <w:numPr>
          <w:ilvl w:val="1"/>
          <w:numId w:val="5"/>
        </w:numPr>
        <w:jc w:val="both"/>
        <w:rPr>
          <w:sz w:val="20"/>
          <w:szCs w:val="20"/>
          <w:lang w:val="es-ES"/>
        </w:rPr>
      </w:pPr>
      <w:r w:rsidRPr="00137249">
        <w:rPr>
          <w:sz w:val="20"/>
          <w:szCs w:val="20"/>
          <w:lang w:val="es-ES"/>
        </w:rPr>
        <w:t>Mejorar la trazabilidad y seguridad de la información.</w:t>
      </w:r>
    </w:p>
    <w:p w14:paraId="046A2AFE" w14:textId="77777777" w:rsidR="00474E19" w:rsidRPr="00137249" w:rsidRDefault="00474E19" w:rsidP="00962AF5">
      <w:pPr>
        <w:numPr>
          <w:ilvl w:val="1"/>
          <w:numId w:val="5"/>
        </w:numPr>
        <w:jc w:val="both"/>
        <w:rPr>
          <w:sz w:val="20"/>
          <w:szCs w:val="20"/>
        </w:rPr>
      </w:pPr>
      <w:r w:rsidRPr="00137249">
        <w:rPr>
          <w:sz w:val="20"/>
          <w:szCs w:val="20"/>
        </w:rPr>
        <w:t>Reducir costes y desplazamientos.</w:t>
      </w:r>
    </w:p>
    <w:p w14:paraId="7800110F" w14:textId="77777777" w:rsidR="00474E19" w:rsidRPr="00137249" w:rsidRDefault="00474E19" w:rsidP="00962AF5">
      <w:pPr>
        <w:numPr>
          <w:ilvl w:val="1"/>
          <w:numId w:val="5"/>
        </w:numPr>
        <w:jc w:val="both"/>
        <w:rPr>
          <w:sz w:val="20"/>
          <w:szCs w:val="20"/>
          <w:lang w:val="es-ES"/>
        </w:rPr>
      </w:pPr>
      <w:r w:rsidRPr="00137249">
        <w:rPr>
          <w:sz w:val="20"/>
          <w:szCs w:val="20"/>
          <w:lang w:val="es-ES"/>
        </w:rPr>
        <w:t>Aumentar la eficiencia del control administrativo.</w:t>
      </w:r>
    </w:p>
    <w:p w14:paraId="27E04631" w14:textId="6DBD8FA0" w:rsidR="00474E19" w:rsidRPr="00137249" w:rsidRDefault="00474E19" w:rsidP="00962AF5">
      <w:pPr>
        <w:jc w:val="both"/>
        <w:rPr>
          <w:sz w:val="20"/>
          <w:szCs w:val="20"/>
          <w:lang w:val="es-ES"/>
        </w:rPr>
      </w:pPr>
      <w:r w:rsidRPr="00137249">
        <w:rPr>
          <w:sz w:val="20"/>
          <w:szCs w:val="20"/>
          <w:lang w:val="es-ES"/>
        </w:rPr>
        <w:t>La digitalización es un paso imprescindible para modernizar la gestión del sector, garantizar la coordinación efectiva con las Fuerzas y Cuerpos de Seguridad y facilitar el trabajo de empresas y profesionales. Una plataforma digital centralizada permitirá consolidar datos, mejorar la supervisión, reducir fraudes y errores y optimizar recursos públicos y privados. Además, contribuirá a la transición digital de la Administración, en línea con los compromisos adquiridos en los planes nacionales y europeos.</w:t>
      </w:r>
    </w:p>
    <w:p w14:paraId="7DC0D3DD" w14:textId="77777777" w:rsidR="00474E19" w:rsidRPr="00137249" w:rsidRDefault="00474E19" w:rsidP="00962AF5">
      <w:pPr>
        <w:jc w:val="both"/>
        <w:rPr>
          <w:sz w:val="20"/>
          <w:szCs w:val="20"/>
          <w:lang w:val="es-ES"/>
        </w:rPr>
      </w:pPr>
    </w:p>
    <w:p w14:paraId="3B2FA349" w14:textId="28DE6D4B" w:rsidR="00474E19" w:rsidRPr="00137249" w:rsidRDefault="00474E19" w:rsidP="00962AF5">
      <w:pPr>
        <w:jc w:val="both"/>
        <w:rPr>
          <w:b/>
          <w:bCs/>
          <w:color w:val="C00000"/>
          <w:sz w:val="20"/>
          <w:szCs w:val="20"/>
          <w:lang w:val="es-ES"/>
        </w:rPr>
      </w:pPr>
      <w:r w:rsidRPr="00137249">
        <w:rPr>
          <w:b/>
          <w:bCs/>
          <w:color w:val="C00000"/>
          <w:sz w:val="20"/>
          <w:szCs w:val="20"/>
          <w:lang w:val="es-ES"/>
        </w:rPr>
        <w:t>Modulación de la normativa de desindexación y contratación pública</w:t>
      </w:r>
    </w:p>
    <w:p w14:paraId="2D980AA7" w14:textId="77777777" w:rsidR="00474E19" w:rsidRPr="00137249" w:rsidRDefault="00474E19" w:rsidP="00962AF5">
      <w:pPr>
        <w:jc w:val="both"/>
        <w:rPr>
          <w:sz w:val="20"/>
          <w:szCs w:val="20"/>
          <w:lang w:val="es-ES"/>
        </w:rPr>
      </w:pPr>
      <w:r w:rsidRPr="00137249">
        <w:rPr>
          <w:sz w:val="20"/>
          <w:szCs w:val="20"/>
          <w:lang w:val="es-ES"/>
        </w:rPr>
        <w:t xml:space="preserve">La actual Ley 2/2015 de Desindexación impide la revisión de precios en los contratos públicos aunque se produzcan </w:t>
      </w:r>
      <w:r w:rsidRPr="00137249">
        <w:rPr>
          <w:b/>
          <w:bCs/>
          <w:sz w:val="20"/>
          <w:szCs w:val="20"/>
          <w:lang w:val="es-ES"/>
        </w:rPr>
        <w:t>incrementos extraordinarios e imprevisibles</w:t>
      </w:r>
      <w:r w:rsidRPr="00137249">
        <w:rPr>
          <w:sz w:val="20"/>
          <w:szCs w:val="20"/>
          <w:lang w:val="es-ES"/>
        </w:rPr>
        <w:t xml:space="preserve"> de costes laborales.</w:t>
      </w:r>
    </w:p>
    <w:p w14:paraId="3CDD680F" w14:textId="1569D382" w:rsidR="00474E19" w:rsidRPr="00137249" w:rsidRDefault="00474E19" w:rsidP="00962AF5">
      <w:pPr>
        <w:jc w:val="both"/>
        <w:rPr>
          <w:sz w:val="20"/>
          <w:szCs w:val="20"/>
        </w:rPr>
      </w:pPr>
      <w:r w:rsidRPr="00137249">
        <w:rPr>
          <w:b/>
          <w:bCs/>
          <w:sz w:val="20"/>
          <w:szCs w:val="20"/>
        </w:rPr>
        <w:t>Propuesta:</w:t>
      </w:r>
    </w:p>
    <w:p w14:paraId="14EDD48E" w14:textId="77777777" w:rsidR="00474E19" w:rsidRPr="00137249" w:rsidRDefault="00474E19" w:rsidP="00962AF5">
      <w:pPr>
        <w:numPr>
          <w:ilvl w:val="0"/>
          <w:numId w:val="8"/>
        </w:numPr>
        <w:jc w:val="both"/>
        <w:rPr>
          <w:sz w:val="20"/>
          <w:szCs w:val="20"/>
        </w:rPr>
      </w:pPr>
      <w:r w:rsidRPr="00137249">
        <w:rPr>
          <w:sz w:val="20"/>
          <w:szCs w:val="20"/>
        </w:rPr>
        <w:t xml:space="preserve">Incorporar mecanismos automáticos o excepcionales de </w:t>
      </w:r>
      <w:r w:rsidRPr="00137249">
        <w:rPr>
          <w:b/>
          <w:bCs/>
          <w:sz w:val="20"/>
          <w:szCs w:val="20"/>
        </w:rPr>
        <w:t>revisión de precios</w:t>
      </w:r>
      <w:r w:rsidRPr="00137249">
        <w:rPr>
          <w:sz w:val="20"/>
          <w:szCs w:val="20"/>
        </w:rPr>
        <w:t xml:space="preserve"> por:</w:t>
      </w:r>
    </w:p>
    <w:p w14:paraId="02FFFB8B" w14:textId="77777777" w:rsidR="00474E19" w:rsidRPr="00137249" w:rsidRDefault="00474E19" w:rsidP="00962AF5">
      <w:pPr>
        <w:numPr>
          <w:ilvl w:val="1"/>
          <w:numId w:val="8"/>
        </w:numPr>
        <w:jc w:val="both"/>
        <w:rPr>
          <w:sz w:val="20"/>
          <w:szCs w:val="20"/>
        </w:rPr>
      </w:pPr>
      <w:r w:rsidRPr="00137249">
        <w:rPr>
          <w:sz w:val="20"/>
          <w:szCs w:val="20"/>
        </w:rPr>
        <w:lastRenderedPageBreak/>
        <w:t>Incremento del Salario Mínimo Interprofesional.</w:t>
      </w:r>
    </w:p>
    <w:p w14:paraId="3161C090" w14:textId="77777777" w:rsidR="00474E19" w:rsidRPr="00137249" w:rsidRDefault="00474E19" w:rsidP="00962AF5">
      <w:pPr>
        <w:numPr>
          <w:ilvl w:val="1"/>
          <w:numId w:val="8"/>
        </w:numPr>
        <w:jc w:val="both"/>
        <w:rPr>
          <w:sz w:val="20"/>
          <w:szCs w:val="20"/>
        </w:rPr>
      </w:pPr>
      <w:r w:rsidRPr="00137249">
        <w:rPr>
          <w:sz w:val="20"/>
          <w:szCs w:val="20"/>
        </w:rPr>
        <w:t>Cambios en convenios colectivos.</w:t>
      </w:r>
    </w:p>
    <w:p w14:paraId="439F1463" w14:textId="77777777" w:rsidR="00474E19" w:rsidRPr="00137249" w:rsidRDefault="00474E19" w:rsidP="00962AF5">
      <w:pPr>
        <w:numPr>
          <w:ilvl w:val="0"/>
          <w:numId w:val="8"/>
        </w:numPr>
        <w:jc w:val="both"/>
        <w:rPr>
          <w:sz w:val="20"/>
          <w:szCs w:val="20"/>
          <w:lang w:val="es-ES"/>
        </w:rPr>
      </w:pPr>
      <w:r w:rsidRPr="00137249">
        <w:rPr>
          <w:sz w:val="20"/>
          <w:szCs w:val="20"/>
          <w:lang w:val="es-ES"/>
        </w:rPr>
        <w:t xml:space="preserve">Regular cláusulas para la </w:t>
      </w:r>
      <w:r w:rsidRPr="00137249">
        <w:rPr>
          <w:b/>
          <w:bCs/>
          <w:sz w:val="20"/>
          <w:szCs w:val="20"/>
          <w:lang w:val="es-ES"/>
        </w:rPr>
        <w:t>resolución o renegociación</w:t>
      </w:r>
      <w:r w:rsidRPr="00137249">
        <w:rPr>
          <w:sz w:val="20"/>
          <w:szCs w:val="20"/>
          <w:lang w:val="es-ES"/>
        </w:rPr>
        <w:t xml:space="preserve"> de prórrogas en caso de desequilibrio económico manifiesto.</w:t>
      </w:r>
    </w:p>
    <w:p w14:paraId="48DDE8B7" w14:textId="77777777" w:rsidR="00474E19" w:rsidRPr="00137249" w:rsidRDefault="00474E19" w:rsidP="00962AF5">
      <w:pPr>
        <w:numPr>
          <w:ilvl w:val="0"/>
          <w:numId w:val="8"/>
        </w:numPr>
        <w:jc w:val="both"/>
        <w:rPr>
          <w:sz w:val="20"/>
          <w:szCs w:val="20"/>
          <w:lang w:val="es-ES"/>
        </w:rPr>
      </w:pPr>
      <w:r w:rsidRPr="00137249">
        <w:rPr>
          <w:sz w:val="20"/>
          <w:szCs w:val="20"/>
          <w:lang w:val="es-ES"/>
        </w:rPr>
        <w:t xml:space="preserve">Inspirarse en </w:t>
      </w:r>
      <w:r w:rsidRPr="00137249">
        <w:rPr>
          <w:b/>
          <w:bCs/>
          <w:sz w:val="20"/>
          <w:szCs w:val="20"/>
          <w:lang w:val="es-ES"/>
        </w:rPr>
        <w:t>modelos europeos</w:t>
      </w:r>
      <w:r w:rsidRPr="00137249">
        <w:rPr>
          <w:sz w:val="20"/>
          <w:szCs w:val="20"/>
          <w:lang w:val="es-ES"/>
        </w:rPr>
        <w:t xml:space="preserve"> como la legislación italiana y portuguesa.</w:t>
      </w:r>
    </w:p>
    <w:p w14:paraId="04358AA7" w14:textId="3FEF9FEE" w:rsidR="00474E19" w:rsidRPr="00137249" w:rsidRDefault="00474E19" w:rsidP="00962AF5">
      <w:pPr>
        <w:jc w:val="both"/>
        <w:rPr>
          <w:sz w:val="20"/>
          <w:szCs w:val="20"/>
          <w:lang w:val="es-ES"/>
        </w:rPr>
      </w:pPr>
      <w:r w:rsidRPr="00137249">
        <w:rPr>
          <w:sz w:val="20"/>
          <w:szCs w:val="20"/>
          <w:lang w:val="es-ES"/>
        </w:rPr>
        <w:t xml:space="preserve">El sector de la seguridad privada es intensivo en </w:t>
      </w:r>
      <w:r w:rsidR="00A62891" w:rsidRPr="00137249">
        <w:rPr>
          <w:sz w:val="20"/>
          <w:szCs w:val="20"/>
          <w:lang w:val="es-ES"/>
        </w:rPr>
        <w:t>gestión de personas</w:t>
      </w:r>
      <w:r w:rsidRPr="00137249">
        <w:rPr>
          <w:sz w:val="20"/>
          <w:szCs w:val="20"/>
          <w:lang w:val="es-ES"/>
        </w:rPr>
        <w:t xml:space="preserve"> y está sujeto a contratos</w:t>
      </w:r>
      <w:r w:rsidR="00EE2E8B" w:rsidRPr="00137249">
        <w:rPr>
          <w:sz w:val="20"/>
          <w:szCs w:val="20"/>
          <w:lang w:val="es-ES"/>
        </w:rPr>
        <w:t>, especialmente los</w:t>
      </w:r>
      <w:r w:rsidRPr="00137249">
        <w:rPr>
          <w:sz w:val="20"/>
          <w:szCs w:val="20"/>
          <w:lang w:val="es-ES"/>
        </w:rPr>
        <w:t xml:space="preserve"> públicos</w:t>
      </w:r>
      <w:r w:rsidR="00EE2E8B" w:rsidRPr="00137249">
        <w:rPr>
          <w:sz w:val="20"/>
          <w:szCs w:val="20"/>
          <w:lang w:val="es-ES"/>
        </w:rPr>
        <w:t>,</w:t>
      </w:r>
      <w:r w:rsidRPr="00137249">
        <w:rPr>
          <w:sz w:val="20"/>
          <w:szCs w:val="20"/>
          <w:lang w:val="es-ES"/>
        </w:rPr>
        <w:t xml:space="preserve"> a varios años vista, que fijan precios sin prever aumentos salariales imprevisibles. La falta de mecanismos de ajuste genera desequilibrios que impactan especialmente a PYMES, reduce la competencia en licitaciones y puede interrumpir servicios esenciales. Otros países europeos ya han regulado cláusulas de revisión de precios ante cambios </w:t>
      </w:r>
      <w:r w:rsidR="00EE2E8B" w:rsidRPr="00137249">
        <w:rPr>
          <w:sz w:val="20"/>
          <w:szCs w:val="20"/>
          <w:lang w:val="es-ES"/>
        </w:rPr>
        <w:t>i</w:t>
      </w:r>
      <w:r w:rsidRPr="00137249">
        <w:rPr>
          <w:sz w:val="20"/>
          <w:szCs w:val="20"/>
          <w:lang w:val="es-ES"/>
        </w:rPr>
        <w:t>mprevisibles. Incorporar estas medidas en la legislación española es imprescindible para garantizar la continuidad del servicio público y la sostenibilidad del tejido empresarial.</w:t>
      </w:r>
    </w:p>
    <w:p w14:paraId="476FA79F" w14:textId="77777777" w:rsidR="00474E19" w:rsidRPr="00137249" w:rsidRDefault="00474E19" w:rsidP="00962AF5">
      <w:pPr>
        <w:jc w:val="both"/>
        <w:rPr>
          <w:sz w:val="20"/>
          <w:szCs w:val="20"/>
          <w:lang w:val="es-ES"/>
        </w:rPr>
      </w:pPr>
    </w:p>
    <w:p w14:paraId="5CA31E5C" w14:textId="4664A56E" w:rsidR="00474E19" w:rsidRPr="00137249" w:rsidRDefault="00474E19" w:rsidP="00962AF5">
      <w:pPr>
        <w:jc w:val="both"/>
        <w:rPr>
          <w:b/>
          <w:bCs/>
          <w:color w:val="C00000"/>
          <w:sz w:val="20"/>
          <w:szCs w:val="20"/>
          <w:lang w:val="es-ES"/>
        </w:rPr>
      </w:pPr>
      <w:r w:rsidRPr="00137249">
        <w:rPr>
          <w:b/>
          <w:bCs/>
          <w:color w:val="C00000"/>
          <w:sz w:val="20"/>
          <w:szCs w:val="20"/>
          <w:lang w:val="es-ES"/>
        </w:rPr>
        <w:t>Responsabilidad por incumplimientos laborales y de seguridad social</w:t>
      </w:r>
    </w:p>
    <w:p w14:paraId="78D09B8A" w14:textId="77777777" w:rsidR="00474E19" w:rsidRPr="00137249" w:rsidRDefault="00474E19" w:rsidP="00962AF5">
      <w:pPr>
        <w:jc w:val="both"/>
        <w:rPr>
          <w:sz w:val="20"/>
          <w:szCs w:val="20"/>
          <w:lang w:val="es-ES"/>
        </w:rPr>
      </w:pPr>
      <w:r w:rsidRPr="00137249">
        <w:rPr>
          <w:sz w:val="20"/>
          <w:szCs w:val="20"/>
          <w:lang w:val="es-ES"/>
        </w:rPr>
        <w:t xml:space="preserve">La jurisprudencia derivada de la </w:t>
      </w:r>
      <w:r w:rsidRPr="00137249">
        <w:rPr>
          <w:b/>
          <w:bCs/>
          <w:sz w:val="20"/>
          <w:szCs w:val="20"/>
          <w:lang w:val="es-ES"/>
        </w:rPr>
        <w:t>doctrina Somoza</w:t>
      </w:r>
      <w:r w:rsidRPr="00137249">
        <w:rPr>
          <w:sz w:val="20"/>
          <w:szCs w:val="20"/>
          <w:lang w:val="es-ES"/>
        </w:rPr>
        <w:t xml:space="preserve"> (TS 2018) obliga a las empresas adjudicatarias de contratos públicos a asumir </w:t>
      </w:r>
      <w:r w:rsidRPr="00137249">
        <w:rPr>
          <w:b/>
          <w:bCs/>
          <w:sz w:val="20"/>
          <w:szCs w:val="20"/>
          <w:lang w:val="es-ES"/>
        </w:rPr>
        <w:t>deudas laborales y de Seguridad Social</w:t>
      </w:r>
      <w:r w:rsidRPr="00137249">
        <w:rPr>
          <w:sz w:val="20"/>
          <w:szCs w:val="20"/>
          <w:lang w:val="es-ES"/>
        </w:rPr>
        <w:t xml:space="preserve"> de la saliente en caso de sucesión de plantillas.</w:t>
      </w:r>
    </w:p>
    <w:p w14:paraId="75EC0174" w14:textId="65C7DFE8" w:rsidR="00474E19" w:rsidRPr="00137249" w:rsidRDefault="00474E19" w:rsidP="00962AF5">
      <w:pPr>
        <w:jc w:val="both"/>
        <w:rPr>
          <w:sz w:val="20"/>
          <w:szCs w:val="20"/>
        </w:rPr>
      </w:pPr>
      <w:r w:rsidRPr="00137249">
        <w:rPr>
          <w:b/>
          <w:bCs/>
          <w:sz w:val="20"/>
          <w:szCs w:val="20"/>
        </w:rPr>
        <w:t>Propuesta:</w:t>
      </w:r>
    </w:p>
    <w:p w14:paraId="7A00B6F3" w14:textId="77777777" w:rsidR="00474E19" w:rsidRPr="00137249" w:rsidRDefault="00474E19" w:rsidP="00962AF5">
      <w:pPr>
        <w:numPr>
          <w:ilvl w:val="0"/>
          <w:numId w:val="9"/>
        </w:numPr>
        <w:jc w:val="both"/>
        <w:rPr>
          <w:sz w:val="20"/>
          <w:szCs w:val="20"/>
          <w:lang w:val="es-ES"/>
        </w:rPr>
      </w:pPr>
      <w:r w:rsidRPr="00137249">
        <w:rPr>
          <w:sz w:val="20"/>
          <w:szCs w:val="20"/>
          <w:lang w:val="es-ES"/>
        </w:rPr>
        <w:t xml:space="preserve">Modificar el </w:t>
      </w:r>
      <w:r w:rsidRPr="00137249">
        <w:rPr>
          <w:b/>
          <w:bCs/>
          <w:sz w:val="20"/>
          <w:szCs w:val="20"/>
          <w:lang w:val="es-ES"/>
        </w:rPr>
        <w:t>artículo 44 del Estatuto de los Trabajadores</w:t>
      </w:r>
      <w:r w:rsidRPr="00137249">
        <w:rPr>
          <w:sz w:val="20"/>
          <w:szCs w:val="20"/>
          <w:lang w:val="es-ES"/>
        </w:rPr>
        <w:t xml:space="preserve"> para permitir excepciones pactadas en convenio colectivo.</w:t>
      </w:r>
    </w:p>
    <w:p w14:paraId="08777334" w14:textId="77777777" w:rsidR="00474E19" w:rsidRPr="00137249" w:rsidRDefault="00474E19" w:rsidP="00962AF5">
      <w:pPr>
        <w:numPr>
          <w:ilvl w:val="0"/>
          <w:numId w:val="9"/>
        </w:numPr>
        <w:jc w:val="both"/>
        <w:rPr>
          <w:sz w:val="20"/>
          <w:szCs w:val="20"/>
          <w:lang w:val="es-ES"/>
        </w:rPr>
      </w:pPr>
      <w:r w:rsidRPr="00137249">
        <w:rPr>
          <w:sz w:val="20"/>
          <w:szCs w:val="20"/>
          <w:lang w:val="es-ES"/>
        </w:rPr>
        <w:t xml:space="preserve">Reforzar la </w:t>
      </w:r>
      <w:r w:rsidRPr="00137249">
        <w:rPr>
          <w:b/>
          <w:bCs/>
          <w:sz w:val="20"/>
          <w:szCs w:val="20"/>
          <w:lang w:val="es-ES"/>
        </w:rPr>
        <w:t>retención de pagos</w:t>
      </w:r>
      <w:r w:rsidRPr="00137249">
        <w:rPr>
          <w:sz w:val="20"/>
          <w:szCs w:val="20"/>
          <w:lang w:val="es-ES"/>
        </w:rPr>
        <w:t xml:space="preserve"> en la contratación pública para garantizar el abono de salarios pendientes.</w:t>
      </w:r>
    </w:p>
    <w:p w14:paraId="698B4D28" w14:textId="77777777" w:rsidR="00474E19" w:rsidRPr="00137249" w:rsidRDefault="00474E19" w:rsidP="00962AF5">
      <w:pPr>
        <w:numPr>
          <w:ilvl w:val="0"/>
          <w:numId w:val="9"/>
        </w:numPr>
        <w:jc w:val="both"/>
        <w:rPr>
          <w:sz w:val="20"/>
          <w:szCs w:val="20"/>
        </w:rPr>
      </w:pPr>
      <w:r w:rsidRPr="00137249">
        <w:rPr>
          <w:sz w:val="20"/>
          <w:szCs w:val="20"/>
        </w:rPr>
        <w:t xml:space="preserve">Establecer </w:t>
      </w:r>
      <w:r w:rsidRPr="00137249">
        <w:rPr>
          <w:b/>
          <w:bCs/>
          <w:sz w:val="20"/>
          <w:szCs w:val="20"/>
        </w:rPr>
        <w:t>certificados de deudas liberatorios</w:t>
      </w:r>
      <w:r w:rsidRPr="00137249">
        <w:rPr>
          <w:sz w:val="20"/>
          <w:szCs w:val="20"/>
        </w:rPr>
        <w:t xml:space="preserve"> y publicar listados de </w:t>
      </w:r>
      <w:r w:rsidRPr="00137249">
        <w:rPr>
          <w:b/>
          <w:bCs/>
          <w:sz w:val="20"/>
          <w:szCs w:val="20"/>
        </w:rPr>
        <w:t>empresas deudoras</w:t>
      </w:r>
      <w:r w:rsidRPr="00137249">
        <w:rPr>
          <w:sz w:val="20"/>
          <w:szCs w:val="20"/>
        </w:rPr>
        <w:t>.</w:t>
      </w:r>
    </w:p>
    <w:p w14:paraId="201BEB5F" w14:textId="77777777" w:rsidR="00474E19" w:rsidRPr="00137249" w:rsidRDefault="00474E19" w:rsidP="00962AF5">
      <w:pPr>
        <w:numPr>
          <w:ilvl w:val="0"/>
          <w:numId w:val="9"/>
        </w:numPr>
        <w:jc w:val="both"/>
        <w:rPr>
          <w:sz w:val="20"/>
          <w:szCs w:val="20"/>
          <w:lang w:val="es-ES"/>
        </w:rPr>
      </w:pPr>
      <w:r w:rsidRPr="00137249">
        <w:rPr>
          <w:sz w:val="20"/>
          <w:szCs w:val="20"/>
          <w:lang w:val="es-ES"/>
        </w:rPr>
        <w:t xml:space="preserve">Revisar </w:t>
      </w:r>
      <w:r w:rsidRPr="00137249">
        <w:rPr>
          <w:b/>
          <w:bCs/>
          <w:sz w:val="20"/>
          <w:szCs w:val="20"/>
          <w:lang w:val="es-ES"/>
        </w:rPr>
        <w:t>criterios de solvencia</w:t>
      </w:r>
      <w:r w:rsidRPr="00137249">
        <w:rPr>
          <w:sz w:val="20"/>
          <w:szCs w:val="20"/>
          <w:lang w:val="es-ES"/>
        </w:rPr>
        <w:t xml:space="preserve"> en los pliegos de licitación.</w:t>
      </w:r>
    </w:p>
    <w:p w14:paraId="6A216E4E" w14:textId="1E2B478E" w:rsidR="00474E19" w:rsidRPr="00137249" w:rsidRDefault="00474E19" w:rsidP="00962AF5">
      <w:pPr>
        <w:jc w:val="both"/>
        <w:rPr>
          <w:sz w:val="20"/>
          <w:szCs w:val="20"/>
          <w:lang w:val="es-ES"/>
        </w:rPr>
      </w:pPr>
      <w:r w:rsidRPr="00137249">
        <w:rPr>
          <w:sz w:val="20"/>
          <w:szCs w:val="20"/>
          <w:lang w:val="es-ES"/>
        </w:rPr>
        <w:t xml:space="preserve">La extensión automática de la responsabilidad por deudas pasadas genera un </w:t>
      </w:r>
      <w:r w:rsidRPr="00137249">
        <w:rPr>
          <w:b/>
          <w:bCs/>
          <w:sz w:val="20"/>
          <w:szCs w:val="20"/>
          <w:lang w:val="es-ES"/>
        </w:rPr>
        <w:t>riesgo jurídico y económico inasumible</w:t>
      </w:r>
      <w:r w:rsidRPr="00137249">
        <w:rPr>
          <w:sz w:val="20"/>
          <w:szCs w:val="20"/>
          <w:lang w:val="es-ES"/>
        </w:rPr>
        <w:t xml:space="preserve"> para muchas empresas, especialmente PYMES, reduciendo la competencia y provocando la desertización de concursos. Además, afecta la continuidad de servicios esenciales y deja sin empleo a trabajadores. La modificación normativa permitiría volver a un modelo más previsible y equilibrado, en el que las responsabilidades se ajusten a lo pactado en la negociación colectiva. Medidas adicionales como las retenciones y los certificados liberatorios reforzarían la seguridad jurídica, protegiendo tanto a las empresas como a los trabajadores.</w:t>
      </w:r>
    </w:p>
    <w:p w14:paraId="308445DD" w14:textId="77777777" w:rsidR="00474E19" w:rsidRPr="00137249" w:rsidRDefault="00474E19" w:rsidP="00962AF5">
      <w:pPr>
        <w:jc w:val="both"/>
        <w:rPr>
          <w:sz w:val="20"/>
          <w:szCs w:val="20"/>
          <w:lang w:val="es-ES"/>
        </w:rPr>
      </w:pPr>
    </w:p>
    <w:p w14:paraId="1471DCDD" w14:textId="12B8E438" w:rsidR="00474E19" w:rsidRPr="00137249" w:rsidRDefault="00474E19" w:rsidP="00962AF5">
      <w:pPr>
        <w:jc w:val="both"/>
        <w:rPr>
          <w:b/>
          <w:bCs/>
          <w:color w:val="C00000"/>
          <w:sz w:val="20"/>
          <w:szCs w:val="20"/>
          <w:lang w:val="es-ES"/>
        </w:rPr>
      </w:pPr>
      <w:r w:rsidRPr="00137249">
        <w:rPr>
          <w:b/>
          <w:bCs/>
          <w:color w:val="C00000"/>
          <w:sz w:val="20"/>
          <w:szCs w:val="20"/>
          <w:lang w:val="es-ES"/>
        </w:rPr>
        <w:t>Excelencia en la contratación pública</w:t>
      </w:r>
    </w:p>
    <w:p w14:paraId="6F32BAFC" w14:textId="77777777" w:rsidR="00474E19" w:rsidRPr="00137249" w:rsidRDefault="00474E19" w:rsidP="00962AF5">
      <w:pPr>
        <w:jc w:val="both"/>
        <w:rPr>
          <w:sz w:val="20"/>
          <w:szCs w:val="20"/>
          <w:lang w:val="es-ES"/>
        </w:rPr>
      </w:pPr>
      <w:r w:rsidRPr="00137249">
        <w:rPr>
          <w:sz w:val="20"/>
          <w:szCs w:val="20"/>
          <w:lang w:val="es-ES"/>
        </w:rPr>
        <w:t xml:space="preserve">El sector de la seguridad privada tiene una </w:t>
      </w:r>
      <w:r w:rsidRPr="00137249">
        <w:rPr>
          <w:b/>
          <w:bCs/>
          <w:sz w:val="20"/>
          <w:szCs w:val="20"/>
          <w:lang w:val="es-ES"/>
        </w:rPr>
        <w:t>fuerte presencia en la contratación pública</w:t>
      </w:r>
      <w:r w:rsidRPr="00137249">
        <w:rPr>
          <w:sz w:val="20"/>
          <w:szCs w:val="20"/>
          <w:lang w:val="es-ES"/>
        </w:rPr>
        <w:t>, pero el marco actual presenta rigideces y problemas de interpretación que limitan la entrada de empresas solventes y capacitadas.</w:t>
      </w:r>
    </w:p>
    <w:p w14:paraId="083C584D" w14:textId="58C5F6A7" w:rsidR="00474E19" w:rsidRPr="00137249" w:rsidRDefault="00474E19" w:rsidP="00962AF5">
      <w:pPr>
        <w:jc w:val="both"/>
        <w:rPr>
          <w:sz w:val="20"/>
          <w:szCs w:val="20"/>
        </w:rPr>
      </w:pPr>
      <w:r w:rsidRPr="00137249">
        <w:rPr>
          <w:b/>
          <w:bCs/>
          <w:sz w:val="20"/>
          <w:szCs w:val="20"/>
        </w:rPr>
        <w:t>Propuesta:</w:t>
      </w:r>
    </w:p>
    <w:p w14:paraId="0E14341A" w14:textId="77777777" w:rsidR="00474E19" w:rsidRPr="00137249" w:rsidRDefault="00474E19" w:rsidP="00962AF5">
      <w:pPr>
        <w:numPr>
          <w:ilvl w:val="0"/>
          <w:numId w:val="10"/>
        </w:numPr>
        <w:jc w:val="both"/>
        <w:rPr>
          <w:sz w:val="20"/>
          <w:szCs w:val="20"/>
          <w:lang w:val="es-ES"/>
        </w:rPr>
      </w:pPr>
      <w:r w:rsidRPr="00137249">
        <w:rPr>
          <w:sz w:val="20"/>
          <w:szCs w:val="20"/>
          <w:lang w:val="es-ES"/>
        </w:rPr>
        <w:t xml:space="preserve">Permitir </w:t>
      </w:r>
      <w:r w:rsidRPr="00137249">
        <w:rPr>
          <w:b/>
          <w:bCs/>
          <w:sz w:val="20"/>
          <w:szCs w:val="20"/>
          <w:lang w:val="es-ES"/>
        </w:rPr>
        <w:t>revisión de precios</w:t>
      </w:r>
      <w:r w:rsidRPr="00137249">
        <w:rPr>
          <w:sz w:val="20"/>
          <w:szCs w:val="20"/>
          <w:lang w:val="es-ES"/>
        </w:rPr>
        <w:t xml:space="preserve"> en escenarios inflacionistas o por cambios normativos relevantes.</w:t>
      </w:r>
    </w:p>
    <w:p w14:paraId="381F90C7" w14:textId="77777777" w:rsidR="00474E19" w:rsidRPr="00137249" w:rsidRDefault="00474E19" w:rsidP="00962AF5">
      <w:pPr>
        <w:numPr>
          <w:ilvl w:val="0"/>
          <w:numId w:val="10"/>
        </w:numPr>
        <w:jc w:val="both"/>
        <w:rPr>
          <w:sz w:val="20"/>
          <w:szCs w:val="20"/>
          <w:lang w:val="es-ES"/>
        </w:rPr>
      </w:pPr>
      <w:r w:rsidRPr="00137249">
        <w:rPr>
          <w:sz w:val="20"/>
          <w:szCs w:val="20"/>
          <w:lang w:val="es-ES"/>
        </w:rPr>
        <w:lastRenderedPageBreak/>
        <w:t xml:space="preserve">Garantizar la </w:t>
      </w:r>
      <w:r w:rsidRPr="00137249">
        <w:rPr>
          <w:b/>
          <w:bCs/>
          <w:sz w:val="20"/>
          <w:szCs w:val="20"/>
          <w:lang w:val="es-ES"/>
        </w:rPr>
        <w:t>conformidad entre la administración y la empresa</w:t>
      </w:r>
      <w:r w:rsidRPr="00137249">
        <w:rPr>
          <w:sz w:val="20"/>
          <w:szCs w:val="20"/>
          <w:lang w:val="es-ES"/>
        </w:rPr>
        <w:t xml:space="preserve"> para prórrogas y rescisiones contractuales.</w:t>
      </w:r>
    </w:p>
    <w:p w14:paraId="2E01F923" w14:textId="77777777" w:rsidR="00474E19" w:rsidRPr="00137249" w:rsidRDefault="00474E19" w:rsidP="00962AF5">
      <w:pPr>
        <w:numPr>
          <w:ilvl w:val="0"/>
          <w:numId w:val="10"/>
        </w:numPr>
        <w:jc w:val="both"/>
        <w:rPr>
          <w:sz w:val="20"/>
          <w:szCs w:val="20"/>
          <w:lang w:val="es-ES"/>
        </w:rPr>
      </w:pPr>
      <w:r w:rsidRPr="00137249">
        <w:rPr>
          <w:sz w:val="20"/>
          <w:szCs w:val="20"/>
          <w:lang w:val="es-ES"/>
        </w:rPr>
        <w:t xml:space="preserve">Revisar </w:t>
      </w:r>
      <w:r w:rsidRPr="00137249">
        <w:rPr>
          <w:b/>
          <w:bCs/>
          <w:sz w:val="20"/>
          <w:szCs w:val="20"/>
          <w:lang w:val="es-ES"/>
        </w:rPr>
        <w:t>criterios de solvencia empresarial</w:t>
      </w:r>
      <w:r w:rsidRPr="00137249">
        <w:rPr>
          <w:sz w:val="20"/>
          <w:szCs w:val="20"/>
          <w:lang w:val="es-ES"/>
        </w:rPr>
        <w:t xml:space="preserve"> en los pliegos.</w:t>
      </w:r>
    </w:p>
    <w:p w14:paraId="1CBF7B33" w14:textId="3CAB45D6" w:rsidR="00474E19" w:rsidRPr="00137249" w:rsidRDefault="00474E19" w:rsidP="00962AF5">
      <w:pPr>
        <w:numPr>
          <w:ilvl w:val="0"/>
          <w:numId w:val="10"/>
        </w:numPr>
        <w:jc w:val="both"/>
        <w:rPr>
          <w:sz w:val="20"/>
          <w:szCs w:val="20"/>
          <w:lang w:val="es-ES"/>
        </w:rPr>
      </w:pPr>
      <w:r w:rsidRPr="00137249">
        <w:rPr>
          <w:sz w:val="20"/>
          <w:szCs w:val="20"/>
          <w:lang w:val="es-ES"/>
        </w:rPr>
        <w:t xml:space="preserve">Priorizar </w:t>
      </w:r>
      <w:r w:rsidRPr="00137249">
        <w:rPr>
          <w:b/>
          <w:bCs/>
          <w:sz w:val="20"/>
          <w:szCs w:val="20"/>
          <w:lang w:val="es-ES"/>
        </w:rPr>
        <w:t>criterios cualitativos</w:t>
      </w:r>
      <w:r w:rsidRPr="00137249">
        <w:rPr>
          <w:sz w:val="20"/>
          <w:szCs w:val="20"/>
          <w:lang w:val="es-ES"/>
        </w:rPr>
        <w:t xml:space="preserve"> </w:t>
      </w:r>
      <w:r w:rsidR="00D554CB" w:rsidRPr="00137249">
        <w:rPr>
          <w:sz w:val="20"/>
          <w:szCs w:val="20"/>
          <w:lang w:val="es-ES"/>
        </w:rPr>
        <w:t xml:space="preserve">objetivables </w:t>
      </w:r>
      <w:r w:rsidRPr="00137249">
        <w:rPr>
          <w:sz w:val="20"/>
          <w:szCs w:val="20"/>
          <w:lang w:val="es-ES"/>
        </w:rPr>
        <w:t xml:space="preserve">frente a </w:t>
      </w:r>
      <w:r w:rsidR="00D554CB" w:rsidRPr="00137249">
        <w:rPr>
          <w:sz w:val="20"/>
          <w:szCs w:val="20"/>
          <w:lang w:val="es-ES"/>
        </w:rPr>
        <w:t>los meramente económicos</w:t>
      </w:r>
      <w:r w:rsidRPr="00137249">
        <w:rPr>
          <w:sz w:val="20"/>
          <w:szCs w:val="20"/>
          <w:lang w:val="es-ES"/>
        </w:rPr>
        <w:t xml:space="preserve"> (eliminación de "bolsas de horas").</w:t>
      </w:r>
    </w:p>
    <w:p w14:paraId="78E611F1" w14:textId="3DDEDBEE" w:rsidR="00474E19" w:rsidRPr="00137249" w:rsidRDefault="00474E19" w:rsidP="00962AF5">
      <w:pPr>
        <w:jc w:val="both"/>
        <w:rPr>
          <w:sz w:val="20"/>
          <w:szCs w:val="20"/>
          <w:lang w:val="es-ES"/>
        </w:rPr>
      </w:pPr>
      <w:r w:rsidRPr="00137249">
        <w:rPr>
          <w:sz w:val="20"/>
          <w:szCs w:val="20"/>
          <w:lang w:val="es-ES"/>
        </w:rPr>
        <w:t xml:space="preserve">La seguridad privada es un servicio esencial y sensible, que requiere empresas fiables y con capacidad técnica. Sin embargo, los actuales criterios de adjudicación, centrados en el precio, y la falta de flexibilidad para actualizar condiciones ante cambios relevantes, pueden favorecer ofertas temerarias y comprometer la calidad del servicio. Además, interpretaciones restrictivas han impedido la presencia de empresas de alto valor añadido. El </w:t>
      </w:r>
      <w:r w:rsidRPr="00137249">
        <w:rPr>
          <w:b/>
          <w:bCs/>
          <w:color w:val="156082" w:themeColor="accent1"/>
          <w:sz w:val="20"/>
          <w:szCs w:val="20"/>
          <w:lang w:val="es-ES"/>
        </w:rPr>
        <w:t xml:space="preserve">OBSERVATORIO SECTORIAL DE LA SEGURIDAD PRIVADA </w:t>
      </w:r>
      <w:r w:rsidRPr="00137249">
        <w:rPr>
          <w:sz w:val="20"/>
          <w:szCs w:val="20"/>
          <w:lang w:val="es-ES"/>
        </w:rPr>
        <w:t>propone un modelo de contratación pública más transparente, que valore la calidad y solvencia empresarial, permita adaptarse a las circunstancias económicas y fomente la colaboración a largo plazo.</w:t>
      </w:r>
    </w:p>
    <w:p w14:paraId="322129D1" w14:textId="77777777" w:rsidR="001C4250" w:rsidRPr="00137249" w:rsidRDefault="001C4250" w:rsidP="00962AF5">
      <w:pPr>
        <w:jc w:val="both"/>
        <w:rPr>
          <w:sz w:val="20"/>
          <w:szCs w:val="20"/>
          <w:lang w:val="es-ES"/>
        </w:rPr>
      </w:pPr>
    </w:p>
    <w:p w14:paraId="696A1D9B" w14:textId="0311926A" w:rsidR="005047F1" w:rsidRPr="00137249" w:rsidRDefault="005047F1" w:rsidP="00962AF5">
      <w:pPr>
        <w:jc w:val="both"/>
        <w:rPr>
          <w:b/>
          <w:bCs/>
          <w:color w:val="C00000"/>
          <w:sz w:val="20"/>
          <w:szCs w:val="20"/>
          <w:lang w:val="es-ES"/>
        </w:rPr>
      </w:pPr>
      <w:r w:rsidRPr="00137249">
        <w:rPr>
          <w:b/>
          <w:bCs/>
          <w:color w:val="C00000"/>
          <w:sz w:val="20"/>
          <w:szCs w:val="20"/>
          <w:lang w:val="es-ES"/>
        </w:rPr>
        <w:t>Coeficientes reductores en la edad de jubilación</w:t>
      </w:r>
    </w:p>
    <w:p w14:paraId="4544FE3B" w14:textId="5D3E87E2" w:rsidR="005047F1" w:rsidRPr="00137249" w:rsidRDefault="005047F1" w:rsidP="00962AF5">
      <w:pPr>
        <w:numPr>
          <w:ilvl w:val="0"/>
          <w:numId w:val="12"/>
        </w:numPr>
        <w:jc w:val="both"/>
        <w:rPr>
          <w:sz w:val="20"/>
          <w:szCs w:val="20"/>
          <w:lang w:val="es-ES"/>
        </w:rPr>
      </w:pPr>
      <w:r w:rsidRPr="00137249">
        <w:rPr>
          <w:sz w:val="20"/>
          <w:szCs w:val="20"/>
          <w:lang w:val="es-ES"/>
        </w:rPr>
        <w:t xml:space="preserve">El </w:t>
      </w:r>
      <w:r w:rsidRPr="00137249">
        <w:rPr>
          <w:b/>
          <w:bCs/>
          <w:color w:val="156082" w:themeColor="accent1"/>
          <w:sz w:val="20"/>
          <w:szCs w:val="20"/>
          <w:lang w:val="es-ES"/>
        </w:rPr>
        <w:t>OBSERVATORIO SECTORIAL DE LA SEGURIDAD PRIVADA</w:t>
      </w:r>
      <w:r w:rsidRPr="00137249">
        <w:rPr>
          <w:sz w:val="20"/>
          <w:szCs w:val="20"/>
          <w:lang w:val="es-ES"/>
        </w:rPr>
        <w:t xml:space="preserve"> propone abrir el debate sobre la solicitud de coeficientes reductores en la edad de jubilación para los vigilantes de seguridad, conforme al RD 402/2005, debido a la naturaleza especialmente peligrosa de la actividad, así como la exposición a altos índices de morbilidad o siniestralidad</w:t>
      </w:r>
    </w:p>
    <w:p w14:paraId="06D8C861" w14:textId="77777777" w:rsidR="00474E19" w:rsidRPr="00137249" w:rsidRDefault="00474E19" w:rsidP="00962AF5">
      <w:pPr>
        <w:jc w:val="both"/>
        <w:rPr>
          <w:sz w:val="20"/>
          <w:szCs w:val="20"/>
          <w:lang w:val="es-ES"/>
        </w:rPr>
      </w:pPr>
    </w:p>
    <w:p w14:paraId="0ED5813C" w14:textId="0CF7E059" w:rsidR="00474E19" w:rsidRPr="00137249" w:rsidRDefault="00474E19" w:rsidP="00962AF5">
      <w:pPr>
        <w:jc w:val="both"/>
        <w:rPr>
          <w:b/>
          <w:bCs/>
          <w:color w:val="C00000"/>
          <w:sz w:val="20"/>
          <w:szCs w:val="20"/>
          <w:u w:val="single"/>
          <w:lang w:val="es-ES"/>
        </w:rPr>
      </w:pPr>
      <w:r w:rsidRPr="00137249">
        <w:rPr>
          <w:b/>
          <w:bCs/>
          <w:color w:val="C00000"/>
          <w:sz w:val="20"/>
          <w:szCs w:val="20"/>
          <w:u w:val="single"/>
          <w:lang w:val="es-ES"/>
        </w:rPr>
        <w:t>Conclusiones</w:t>
      </w:r>
    </w:p>
    <w:p w14:paraId="2FCB81C3" w14:textId="2B74AA56" w:rsidR="00474E19" w:rsidRPr="00137249" w:rsidRDefault="00474E19" w:rsidP="00962AF5">
      <w:pPr>
        <w:jc w:val="both"/>
        <w:rPr>
          <w:sz w:val="20"/>
          <w:szCs w:val="20"/>
          <w:lang w:val="es-ES"/>
        </w:rPr>
      </w:pPr>
      <w:r w:rsidRPr="00137249">
        <w:rPr>
          <w:sz w:val="20"/>
          <w:szCs w:val="20"/>
          <w:lang w:val="es-ES"/>
        </w:rPr>
        <w:t xml:space="preserve">El sector de la seguridad privada es </w:t>
      </w:r>
      <w:r w:rsidR="002C0BFE" w:rsidRPr="00137249">
        <w:rPr>
          <w:sz w:val="20"/>
          <w:szCs w:val="20"/>
          <w:lang w:val="es-ES"/>
        </w:rPr>
        <w:t xml:space="preserve">un sector </w:t>
      </w:r>
      <w:r w:rsidRPr="00137249">
        <w:rPr>
          <w:b/>
          <w:bCs/>
          <w:sz w:val="20"/>
          <w:szCs w:val="20"/>
          <w:lang w:val="es-ES"/>
        </w:rPr>
        <w:t xml:space="preserve">estratégico, intensivo en </w:t>
      </w:r>
      <w:r w:rsidR="00962AF5" w:rsidRPr="00137249">
        <w:rPr>
          <w:b/>
          <w:bCs/>
          <w:sz w:val="20"/>
          <w:szCs w:val="20"/>
          <w:lang w:val="es-ES"/>
        </w:rPr>
        <w:t>gestión de personas</w:t>
      </w:r>
      <w:r w:rsidRPr="00137249">
        <w:rPr>
          <w:b/>
          <w:bCs/>
          <w:sz w:val="20"/>
          <w:szCs w:val="20"/>
          <w:lang w:val="es-ES"/>
        </w:rPr>
        <w:t xml:space="preserve"> y esencial para la seguridad ciudadana</w:t>
      </w:r>
      <w:r w:rsidRPr="00137249">
        <w:rPr>
          <w:sz w:val="20"/>
          <w:szCs w:val="20"/>
          <w:lang w:val="es-ES"/>
        </w:rPr>
        <w:t>.</w:t>
      </w:r>
    </w:p>
    <w:p w14:paraId="2D3DDAB3" w14:textId="567AAF8D" w:rsidR="00474E19" w:rsidRPr="00137249" w:rsidRDefault="00474E19" w:rsidP="00962AF5">
      <w:pPr>
        <w:jc w:val="both"/>
        <w:rPr>
          <w:sz w:val="20"/>
          <w:szCs w:val="20"/>
          <w:lang w:val="es-ES"/>
        </w:rPr>
      </w:pPr>
      <w:r w:rsidRPr="00137249">
        <w:rPr>
          <w:sz w:val="20"/>
          <w:szCs w:val="20"/>
          <w:lang w:val="es-ES"/>
        </w:rPr>
        <w:t>El</w:t>
      </w:r>
      <w:r w:rsidRPr="00137249">
        <w:rPr>
          <w:b/>
          <w:bCs/>
          <w:sz w:val="20"/>
          <w:szCs w:val="20"/>
          <w:lang w:val="es-ES"/>
        </w:rPr>
        <w:t xml:space="preserve"> </w:t>
      </w:r>
      <w:r w:rsidRPr="00137249">
        <w:rPr>
          <w:b/>
          <w:bCs/>
          <w:color w:val="156082" w:themeColor="accent1"/>
          <w:sz w:val="20"/>
          <w:szCs w:val="20"/>
          <w:lang w:val="es-ES"/>
        </w:rPr>
        <w:t>OBSERVATORIO SECTORIAL DE LA SEGURIDAD PRIVADA</w:t>
      </w:r>
      <w:r w:rsidRPr="00137249">
        <w:rPr>
          <w:color w:val="156082" w:themeColor="accent1"/>
          <w:sz w:val="20"/>
          <w:szCs w:val="20"/>
          <w:lang w:val="es-ES"/>
        </w:rPr>
        <w:t xml:space="preserve"> </w:t>
      </w:r>
      <w:r w:rsidRPr="00137249">
        <w:rPr>
          <w:sz w:val="20"/>
          <w:szCs w:val="20"/>
          <w:lang w:val="es-ES"/>
        </w:rPr>
        <w:t>pide a los responsables públicos y a las fuerzas políticas:</w:t>
      </w:r>
    </w:p>
    <w:p w14:paraId="38FBDC18" w14:textId="77777777" w:rsidR="00474E19" w:rsidRPr="00137249" w:rsidRDefault="00474E19" w:rsidP="00962AF5">
      <w:pPr>
        <w:numPr>
          <w:ilvl w:val="0"/>
          <w:numId w:val="11"/>
        </w:numPr>
        <w:jc w:val="both"/>
        <w:rPr>
          <w:sz w:val="20"/>
          <w:szCs w:val="20"/>
          <w:lang w:val="es-ES"/>
        </w:rPr>
      </w:pPr>
      <w:r w:rsidRPr="00137249">
        <w:rPr>
          <w:sz w:val="20"/>
          <w:szCs w:val="20"/>
          <w:lang w:val="es-ES"/>
        </w:rPr>
        <w:t xml:space="preserve">Reconocer formalmente su </w:t>
      </w:r>
      <w:r w:rsidRPr="00137249">
        <w:rPr>
          <w:b/>
          <w:bCs/>
          <w:sz w:val="20"/>
          <w:szCs w:val="20"/>
          <w:lang w:val="es-ES"/>
        </w:rPr>
        <w:t>carácter esencial y estratégico</w:t>
      </w:r>
      <w:r w:rsidRPr="00137249">
        <w:rPr>
          <w:sz w:val="20"/>
          <w:szCs w:val="20"/>
          <w:lang w:val="es-ES"/>
        </w:rPr>
        <w:t>.</w:t>
      </w:r>
    </w:p>
    <w:p w14:paraId="3137611B" w14:textId="77777777" w:rsidR="00474E19" w:rsidRPr="00137249" w:rsidRDefault="00474E19" w:rsidP="00962AF5">
      <w:pPr>
        <w:numPr>
          <w:ilvl w:val="0"/>
          <w:numId w:val="11"/>
        </w:numPr>
        <w:jc w:val="both"/>
        <w:rPr>
          <w:sz w:val="20"/>
          <w:szCs w:val="20"/>
          <w:lang w:val="es-ES"/>
        </w:rPr>
      </w:pPr>
      <w:r w:rsidRPr="00137249">
        <w:rPr>
          <w:sz w:val="20"/>
          <w:szCs w:val="20"/>
          <w:lang w:val="es-ES"/>
        </w:rPr>
        <w:t xml:space="preserve">Modernizar el marco normativo para garantizar </w:t>
      </w:r>
      <w:r w:rsidRPr="00137249">
        <w:rPr>
          <w:b/>
          <w:bCs/>
          <w:sz w:val="20"/>
          <w:szCs w:val="20"/>
          <w:lang w:val="es-ES"/>
        </w:rPr>
        <w:t>viabilidad y calidad</w:t>
      </w:r>
      <w:r w:rsidRPr="00137249">
        <w:rPr>
          <w:sz w:val="20"/>
          <w:szCs w:val="20"/>
          <w:lang w:val="es-ES"/>
        </w:rPr>
        <w:t>.</w:t>
      </w:r>
    </w:p>
    <w:p w14:paraId="3495213A" w14:textId="77777777" w:rsidR="00474E19" w:rsidRPr="00137249" w:rsidRDefault="00474E19" w:rsidP="00962AF5">
      <w:pPr>
        <w:numPr>
          <w:ilvl w:val="0"/>
          <w:numId w:val="11"/>
        </w:numPr>
        <w:jc w:val="both"/>
        <w:rPr>
          <w:sz w:val="20"/>
          <w:szCs w:val="20"/>
          <w:lang w:val="es-ES"/>
        </w:rPr>
      </w:pPr>
      <w:r w:rsidRPr="00137249">
        <w:rPr>
          <w:sz w:val="20"/>
          <w:szCs w:val="20"/>
          <w:lang w:val="es-ES"/>
        </w:rPr>
        <w:t xml:space="preserve">Digitalizar las relaciones con la administración para mayor </w:t>
      </w:r>
      <w:r w:rsidRPr="00137249">
        <w:rPr>
          <w:b/>
          <w:bCs/>
          <w:sz w:val="20"/>
          <w:szCs w:val="20"/>
          <w:lang w:val="es-ES"/>
        </w:rPr>
        <w:t>eficiencia y transparencia</w:t>
      </w:r>
      <w:r w:rsidRPr="00137249">
        <w:rPr>
          <w:sz w:val="20"/>
          <w:szCs w:val="20"/>
          <w:lang w:val="es-ES"/>
        </w:rPr>
        <w:t>.</w:t>
      </w:r>
    </w:p>
    <w:p w14:paraId="58286E6F" w14:textId="77777777" w:rsidR="00474E19" w:rsidRPr="00137249" w:rsidRDefault="00474E19" w:rsidP="00962AF5">
      <w:pPr>
        <w:numPr>
          <w:ilvl w:val="0"/>
          <w:numId w:val="11"/>
        </w:numPr>
        <w:jc w:val="both"/>
        <w:rPr>
          <w:sz w:val="20"/>
          <w:szCs w:val="20"/>
          <w:lang w:val="es-ES"/>
        </w:rPr>
      </w:pPr>
      <w:r w:rsidRPr="00137249">
        <w:rPr>
          <w:sz w:val="20"/>
          <w:szCs w:val="20"/>
          <w:lang w:val="es-ES"/>
        </w:rPr>
        <w:t xml:space="preserve">Adoptar reformas en la </w:t>
      </w:r>
      <w:r w:rsidRPr="00137249">
        <w:rPr>
          <w:b/>
          <w:bCs/>
          <w:sz w:val="20"/>
          <w:szCs w:val="20"/>
          <w:lang w:val="es-ES"/>
        </w:rPr>
        <w:t>contratación pública</w:t>
      </w:r>
      <w:r w:rsidRPr="00137249">
        <w:rPr>
          <w:sz w:val="20"/>
          <w:szCs w:val="20"/>
          <w:lang w:val="es-ES"/>
        </w:rPr>
        <w:t xml:space="preserve"> que aseguren servicios de </w:t>
      </w:r>
      <w:r w:rsidRPr="00137249">
        <w:rPr>
          <w:b/>
          <w:bCs/>
          <w:sz w:val="20"/>
          <w:szCs w:val="20"/>
          <w:lang w:val="es-ES"/>
        </w:rPr>
        <w:t>calidad y continuidad</w:t>
      </w:r>
      <w:r w:rsidRPr="00137249">
        <w:rPr>
          <w:sz w:val="20"/>
          <w:szCs w:val="20"/>
          <w:lang w:val="es-ES"/>
        </w:rPr>
        <w:t>.</w:t>
      </w:r>
    </w:p>
    <w:p w14:paraId="2221734A" w14:textId="7AD525A4" w:rsidR="00474E19" w:rsidRPr="00137249" w:rsidRDefault="00D554CB" w:rsidP="00962AF5">
      <w:pPr>
        <w:numPr>
          <w:ilvl w:val="0"/>
          <w:numId w:val="11"/>
        </w:numPr>
        <w:jc w:val="both"/>
        <w:rPr>
          <w:sz w:val="20"/>
          <w:szCs w:val="20"/>
          <w:lang w:val="es-ES"/>
        </w:rPr>
      </w:pPr>
      <w:r w:rsidRPr="00137249">
        <w:rPr>
          <w:sz w:val="20"/>
          <w:szCs w:val="20"/>
          <w:lang w:val="es-ES"/>
        </w:rPr>
        <w:t xml:space="preserve">Agilizar los procesos de </w:t>
      </w:r>
      <w:r w:rsidR="00474E19" w:rsidRPr="00137249">
        <w:rPr>
          <w:b/>
          <w:bCs/>
          <w:sz w:val="20"/>
          <w:szCs w:val="20"/>
          <w:lang w:val="es-ES"/>
        </w:rPr>
        <w:t>habilitación</w:t>
      </w:r>
      <w:r w:rsidR="00474E19" w:rsidRPr="00137249">
        <w:rPr>
          <w:sz w:val="20"/>
          <w:szCs w:val="20"/>
          <w:lang w:val="es-ES"/>
        </w:rPr>
        <w:t xml:space="preserve"> de profesionales </w:t>
      </w:r>
      <w:r w:rsidRPr="00137249">
        <w:rPr>
          <w:sz w:val="20"/>
          <w:szCs w:val="20"/>
          <w:lang w:val="es-ES"/>
        </w:rPr>
        <w:t xml:space="preserve">vocacionalmente </w:t>
      </w:r>
      <w:r w:rsidR="00474E19" w:rsidRPr="00137249">
        <w:rPr>
          <w:sz w:val="20"/>
          <w:szCs w:val="20"/>
          <w:lang w:val="es-ES"/>
        </w:rPr>
        <w:t>comprometidos con la seguridad ciudadana.</w:t>
      </w:r>
    </w:p>
    <w:p w14:paraId="2BFF6014" w14:textId="77777777" w:rsidR="0017505C" w:rsidRPr="00137249" w:rsidRDefault="00474E19" w:rsidP="00962AF5">
      <w:pPr>
        <w:jc w:val="both"/>
        <w:rPr>
          <w:sz w:val="20"/>
          <w:szCs w:val="20"/>
          <w:lang w:val="es-ES"/>
        </w:rPr>
      </w:pPr>
      <w:r w:rsidRPr="00137249">
        <w:rPr>
          <w:sz w:val="20"/>
          <w:szCs w:val="20"/>
          <w:lang w:val="es-ES"/>
        </w:rPr>
        <w:t xml:space="preserve">El sector de la seguridad privada no solo protege bienes e infraestructuras, sino que es un </w:t>
      </w:r>
      <w:r w:rsidRPr="00137249">
        <w:rPr>
          <w:b/>
          <w:bCs/>
          <w:sz w:val="20"/>
          <w:szCs w:val="20"/>
          <w:lang w:val="es-ES"/>
        </w:rPr>
        <w:t>aliado imprescindible de la seguridad pública</w:t>
      </w:r>
      <w:r w:rsidRPr="00137249">
        <w:rPr>
          <w:sz w:val="20"/>
          <w:szCs w:val="20"/>
          <w:lang w:val="es-ES"/>
        </w:rPr>
        <w:t xml:space="preserve">. Su dimensión económica y social exige un enfoque de políticas públicas que combine regulación moderna, colaboración público-privada y visión estratégica. </w:t>
      </w:r>
    </w:p>
    <w:p w14:paraId="21D439C4" w14:textId="11BF7408" w:rsidR="00E80C30" w:rsidRPr="00137249" w:rsidRDefault="00474E19" w:rsidP="00962AF5">
      <w:pPr>
        <w:jc w:val="both"/>
        <w:rPr>
          <w:sz w:val="20"/>
          <w:szCs w:val="20"/>
          <w:lang w:val="es-ES"/>
        </w:rPr>
      </w:pPr>
      <w:r w:rsidRPr="00137249">
        <w:rPr>
          <w:sz w:val="20"/>
          <w:szCs w:val="20"/>
          <w:lang w:val="es-ES"/>
        </w:rPr>
        <w:t xml:space="preserve">El </w:t>
      </w:r>
      <w:r w:rsidRPr="00137249">
        <w:rPr>
          <w:b/>
          <w:bCs/>
          <w:color w:val="156082" w:themeColor="accent1"/>
          <w:sz w:val="20"/>
          <w:szCs w:val="20"/>
          <w:lang w:val="es-ES"/>
        </w:rPr>
        <w:t>OBSERVATORIO SECTORIAL DE LA SEGURIDAD PRIVADA</w:t>
      </w:r>
      <w:r w:rsidRPr="00137249">
        <w:rPr>
          <w:color w:val="156082" w:themeColor="accent1"/>
          <w:sz w:val="20"/>
          <w:szCs w:val="20"/>
          <w:lang w:val="es-ES"/>
        </w:rPr>
        <w:t xml:space="preserve"> </w:t>
      </w:r>
      <w:r w:rsidRPr="00137249">
        <w:rPr>
          <w:sz w:val="20"/>
          <w:szCs w:val="20"/>
          <w:lang w:val="es-ES"/>
        </w:rPr>
        <w:t xml:space="preserve">plantea estas propuestas desde el compromiso con la </w:t>
      </w:r>
      <w:r w:rsidRPr="00137249">
        <w:rPr>
          <w:b/>
          <w:bCs/>
          <w:sz w:val="20"/>
          <w:szCs w:val="20"/>
          <w:lang w:val="es-ES"/>
        </w:rPr>
        <w:t>seguridad de todos los ciudadanos</w:t>
      </w:r>
      <w:r w:rsidRPr="00137249">
        <w:rPr>
          <w:sz w:val="20"/>
          <w:szCs w:val="20"/>
          <w:lang w:val="es-ES"/>
        </w:rPr>
        <w:t xml:space="preserve">, la </w:t>
      </w:r>
      <w:r w:rsidRPr="00137249">
        <w:rPr>
          <w:b/>
          <w:bCs/>
          <w:sz w:val="20"/>
          <w:szCs w:val="20"/>
          <w:lang w:val="es-ES"/>
        </w:rPr>
        <w:t>sostenibilidad de las empresas del sector</w:t>
      </w:r>
      <w:r w:rsidRPr="00137249">
        <w:rPr>
          <w:sz w:val="20"/>
          <w:szCs w:val="20"/>
          <w:lang w:val="es-ES"/>
        </w:rPr>
        <w:t xml:space="preserve"> y la </w:t>
      </w:r>
      <w:r w:rsidRPr="00137249">
        <w:rPr>
          <w:b/>
          <w:bCs/>
          <w:sz w:val="20"/>
          <w:szCs w:val="20"/>
          <w:lang w:val="es-ES"/>
        </w:rPr>
        <w:t xml:space="preserve">dignificación </w:t>
      </w:r>
      <w:r w:rsidRPr="00137249">
        <w:rPr>
          <w:b/>
          <w:bCs/>
          <w:sz w:val="20"/>
          <w:szCs w:val="20"/>
          <w:lang w:val="es-ES"/>
        </w:rPr>
        <w:lastRenderedPageBreak/>
        <w:t>de las condiciones laborales de sus profesionales</w:t>
      </w:r>
      <w:r w:rsidR="002F696E" w:rsidRPr="00137249">
        <w:rPr>
          <w:b/>
          <w:bCs/>
          <w:sz w:val="20"/>
          <w:szCs w:val="20"/>
          <w:lang w:val="es-ES"/>
        </w:rPr>
        <w:t xml:space="preserve">, </w:t>
      </w:r>
      <w:r w:rsidR="002F696E" w:rsidRPr="00137249">
        <w:rPr>
          <w:sz w:val="20"/>
          <w:szCs w:val="20"/>
          <w:lang w:val="es-ES"/>
        </w:rPr>
        <w:t>destacando especialmente</w:t>
      </w:r>
      <w:r w:rsidR="00BB5848" w:rsidRPr="00137249">
        <w:rPr>
          <w:sz w:val="20"/>
          <w:szCs w:val="20"/>
          <w:lang w:val="es-ES"/>
        </w:rPr>
        <w:t xml:space="preserve"> </w:t>
      </w:r>
      <w:r w:rsidR="00E80C30" w:rsidRPr="00137249">
        <w:rPr>
          <w:sz w:val="20"/>
          <w:szCs w:val="20"/>
          <w:lang w:val="es-ES"/>
        </w:rPr>
        <w:t xml:space="preserve">la necesidad de abordar la cuestión de los </w:t>
      </w:r>
      <w:r w:rsidR="00E80C30" w:rsidRPr="00137249">
        <w:rPr>
          <w:b/>
          <w:bCs/>
          <w:sz w:val="20"/>
          <w:szCs w:val="20"/>
          <w:lang w:val="es-ES"/>
        </w:rPr>
        <w:t>coeficientes reductores en la edad de jubilación</w:t>
      </w:r>
      <w:r w:rsidR="00E80C30" w:rsidRPr="00137249">
        <w:rPr>
          <w:sz w:val="20"/>
          <w:szCs w:val="20"/>
          <w:lang w:val="es-ES"/>
        </w:rPr>
        <w:t xml:space="preserve">, promoviendo el reconocimiento de las condiciones </w:t>
      </w:r>
      <w:r w:rsidR="00D554CB" w:rsidRPr="00137249">
        <w:rPr>
          <w:sz w:val="20"/>
          <w:szCs w:val="20"/>
          <w:lang w:val="es-ES"/>
        </w:rPr>
        <w:t>de riesgo</w:t>
      </w:r>
      <w:r w:rsidR="00E80C30" w:rsidRPr="00137249">
        <w:rPr>
          <w:sz w:val="20"/>
          <w:szCs w:val="20"/>
          <w:lang w:val="es-ES"/>
        </w:rPr>
        <w:t xml:space="preserve"> de la actividad para permitir una retirada digna y saludable de los profesionales del sector.</w:t>
      </w:r>
    </w:p>
    <w:p w14:paraId="5616B1C6" w14:textId="77777777" w:rsidR="00E95B77" w:rsidRPr="00137249" w:rsidRDefault="00E95B77" w:rsidP="00962AF5">
      <w:pPr>
        <w:jc w:val="both"/>
        <w:rPr>
          <w:sz w:val="20"/>
          <w:szCs w:val="20"/>
          <w:lang w:val="es-ES"/>
        </w:rPr>
      </w:pPr>
    </w:p>
    <w:p w14:paraId="31E6D515" w14:textId="77777777" w:rsidR="00E95B77" w:rsidRPr="00137249" w:rsidRDefault="00E95B77" w:rsidP="00962AF5">
      <w:pPr>
        <w:jc w:val="both"/>
        <w:rPr>
          <w:sz w:val="20"/>
          <w:szCs w:val="20"/>
          <w:lang w:val="es-ES"/>
        </w:rPr>
      </w:pPr>
    </w:p>
    <w:p w14:paraId="53A5B482" w14:textId="601BD12B" w:rsidR="00E95B77" w:rsidRPr="00137249" w:rsidRDefault="00E95B77" w:rsidP="00962AF5">
      <w:pPr>
        <w:jc w:val="both"/>
        <w:rPr>
          <w:sz w:val="20"/>
          <w:szCs w:val="20"/>
          <w:lang w:val="es-ES"/>
        </w:rPr>
      </w:pPr>
      <w:r w:rsidRPr="00137249">
        <w:rPr>
          <w:sz w:val="20"/>
          <w:szCs w:val="20"/>
          <w:lang w:val="es-ES"/>
        </w:rPr>
        <w:t>--------------------------------------------------------------------------------------------------------------------------</w:t>
      </w:r>
    </w:p>
    <w:p w14:paraId="468E244D" w14:textId="7145D7DA" w:rsidR="00DB1DA7" w:rsidRPr="00DB1DA7" w:rsidRDefault="00DB1DA7" w:rsidP="00DB1DA7">
      <w:pPr>
        <w:jc w:val="both"/>
        <w:rPr>
          <w:lang w:val="es-ES"/>
        </w:rPr>
      </w:pPr>
    </w:p>
    <w:p w14:paraId="0E69158D" w14:textId="77777777" w:rsidR="00DB1DA7" w:rsidRPr="00E95B77" w:rsidRDefault="00DB1DA7" w:rsidP="00E95B77">
      <w:pPr>
        <w:jc w:val="both"/>
        <w:rPr>
          <w:lang w:val="es-ES"/>
        </w:rPr>
      </w:pPr>
    </w:p>
    <w:p w14:paraId="29BB0601" w14:textId="77777777" w:rsidR="00474E19" w:rsidRPr="00474E19" w:rsidRDefault="00474E19" w:rsidP="00962AF5">
      <w:pPr>
        <w:jc w:val="both"/>
        <w:rPr>
          <w:lang w:val="es-ES"/>
        </w:rPr>
      </w:pPr>
    </w:p>
    <w:p w14:paraId="37572BC4" w14:textId="77777777" w:rsidR="00474E19" w:rsidRDefault="00474E19" w:rsidP="00962AF5">
      <w:pPr>
        <w:jc w:val="both"/>
        <w:rPr>
          <w:lang w:val="es-ES"/>
        </w:rPr>
      </w:pPr>
    </w:p>
    <w:p w14:paraId="1C9C55EE" w14:textId="77777777" w:rsidR="00474E19" w:rsidRPr="00474E19" w:rsidRDefault="00474E19" w:rsidP="00962AF5">
      <w:pPr>
        <w:jc w:val="both"/>
        <w:rPr>
          <w:lang w:val="es-ES"/>
        </w:rPr>
      </w:pPr>
    </w:p>
    <w:sectPr w:rsidR="00474E19" w:rsidRPr="00474E1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BB68DE" w14:textId="77777777" w:rsidR="0030245B" w:rsidRDefault="0030245B" w:rsidP="00474E19">
      <w:pPr>
        <w:spacing w:after="0" w:line="240" w:lineRule="auto"/>
      </w:pPr>
      <w:r>
        <w:separator/>
      </w:r>
    </w:p>
  </w:endnote>
  <w:endnote w:type="continuationSeparator" w:id="0">
    <w:p w14:paraId="1EA918F5" w14:textId="77777777" w:rsidR="0030245B" w:rsidRDefault="0030245B" w:rsidP="00474E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6D50EF" w14:textId="77777777" w:rsidR="0030245B" w:rsidRDefault="0030245B" w:rsidP="00474E19">
      <w:pPr>
        <w:spacing w:after="0" w:line="240" w:lineRule="auto"/>
      </w:pPr>
      <w:r>
        <w:separator/>
      </w:r>
    </w:p>
  </w:footnote>
  <w:footnote w:type="continuationSeparator" w:id="0">
    <w:p w14:paraId="3D2A23F4" w14:textId="77777777" w:rsidR="0030245B" w:rsidRDefault="0030245B" w:rsidP="00474E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w14:anchorId="4B540E49" id="_x0000_i1026" style="width:0;height:1.5pt" o:hralign="center" o:bullet="t" o:hrstd="t" o:hr="t" fillcolor="#a0a0a0" stroked="f"/>
    </w:pict>
  </w:numPicBullet>
  <w:abstractNum w:abstractNumId="0" w15:restartNumberingAfterBreak="0">
    <w:nsid w:val="01750297"/>
    <w:multiLevelType w:val="multilevel"/>
    <w:tmpl w:val="1FE85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B00098"/>
    <w:multiLevelType w:val="multilevel"/>
    <w:tmpl w:val="D1C61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AE7504"/>
    <w:multiLevelType w:val="multilevel"/>
    <w:tmpl w:val="EF4E1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711D09"/>
    <w:multiLevelType w:val="multilevel"/>
    <w:tmpl w:val="310E6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485215"/>
    <w:multiLevelType w:val="multilevel"/>
    <w:tmpl w:val="91BE8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3B41AC"/>
    <w:multiLevelType w:val="multilevel"/>
    <w:tmpl w:val="5C303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091AA1"/>
    <w:multiLevelType w:val="multilevel"/>
    <w:tmpl w:val="97923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FB1364"/>
    <w:multiLevelType w:val="multilevel"/>
    <w:tmpl w:val="2B4EA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A54D02"/>
    <w:multiLevelType w:val="multilevel"/>
    <w:tmpl w:val="038A0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3E5CEA"/>
    <w:multiLevelType w:val="multilevel"/>
    <w:tmpl w:val="85523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C63790"/>
    <w:multiLevelType w:val="multilevel"/>
    <w:tmpl w:val="84821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6720C83"/>
    <w:multiLevelType w:val="multilevel"/>
    <w:tmpl w:val="3A3C5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8EC26B4"/>
    <w:multiLevelType w:val="multilevel"/>
    <w:tmpl w:val="049C5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AFB0872"/>
    <w:multiLevelType w:val="hybridMultilevel"/>
    <w:tmpl w:val="73E6DECA"/>
    <w:lvl w:ilvl="0" w:tplc="80E07CD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1523B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8E094C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3F411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170932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CEC122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45085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3329F5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7DE37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5CE8075E"/>
    <w:multiLevelType w:val="multilevel"/>
    <w:tmpl w:val="A22E5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4FA1AFA"/>
    <w:multiLevelType w:val="multilevel"/>
    <w:tmpl w:val="6248D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08A2F23"/>
    <w:multiLevelType w:val="multilevel"/>
    <w:tmpl w:val="1B7A6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7FD6F59"/>
    <w:multiLevelType w:val="multilevel"/>
    <w:tmpl w:val="0B589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89C39C6"/>
    <w:multiLevelType w:val="multilevel"/>
    <w:tmpl w:val="29168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E001D20"/>
    <w:multiLevelType w:val="multilevel"/>
    <w:tmpl w:val="F9DC1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40048486">
    <w:abstractNumId w:val="17"/>
  </w:num>
  <w:num w:numId="2" w16cid:durableId="322439538">
    <w:abstractNumId w:val="18"/>
  </w:num>
  <w:num w:numId="3" w16cid:durableId="2027512498">
    <w:abstractNumId w:val="0"/>
  </w:num>
  <w:num w:numId="4" w16cid:durableId="1896701320">
    <w:abstractNumId w:val="8"/>
  </w:num>
  <w:num w:numId="5" w16cid:durableId="2034728404">
    <w:abstractNumId w:val="16"/>
  </w:num>
  <w:num w:numId="6" w16cid:durableId="2009626052">
    <w:abstractNumId w:val="1"/>
  </w:num>
  <w:num w:numId="7" w16cid:durableId="1162043362">
    <w:abstractNumId w:val="12"/>
  </w:num>
  <w:num w:numId="8" w16cid:durableId="2074424659">
    <w:abstractNumId w:val="19"/>
  </w:num>
  <w:num w:numId="9" w16cid:durableId="908004597">
    <w:abstractNumId w:val="10"/>
  </w:num>
  <w:num w:numId="10" w16cid:durableId="1777170087">
    <w:abstractNumId w:val="4"/>
  </w:num>
  <w:num w:numId="11" w16cid:durableId="1798059376">
    <w:abstractNumId w:val="6"/>
  </w:num>
  <w:num w:numId="12" w16cid:durableId="1333876481">
    <w:abstractNumId w:val="3"/>
  </w:num>
  <w:num w:numId="13" w16cid:durableId="1308507642">
    <w:abstractNumId w:val="2"/>
  </w:num>
  <w:num w:numId="14" w16cid:durableId="173959345">
    <w:abstractNumId w:val="14"/>
  </w:num>
  <w:num w:numId="15" w16cid:durableId="809520906">
    <w:abstractNumId w:val="5"/>
  </w:num>
  <w:num w:numId="16" w16cid:durableId="462817728">
    <w:abstractNumId w:val="7"/>
  </w:num>
  <w:num w:numId="17" w16cid:durableId="128783683">
    <w:abstractNumId w:val="9"/>
  </w:num>
  <w:num w:numId="18" w16cid:durableId="617688959">
    <w:abstractNumId w:val="15"/>
  </w:num>
  <w:num w:numId="19" w16cid:durableId="1879319782">
    <w:abstractNumId w:val="11"/>
  </w:num>
  <w:num w:numId="20" w16cid:durableId="186975308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20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E19"/>
    <w:rsid w:val="00063948"/>
    <w:rsid w:val="000A3375"/>
    <w:rsid w:val="000B5E7A"/>
    <w:rsid w:val="000B6F6E"/>
    <w:rsid w:val="000C5CA9"/>
    <w:rsid w:val="000E0E1B"/>
    <w:rsid w:val="00101C9B"/>
    <w:rsid w:val="00137249"/>
    <w:rsid w:val="00153F57"/>
    <w:rsid w:val="0017505C"/>
    <w:rsid w:val="001B579A"/>
    <w:rsid w:val="001C4250"/>
    <w:rsid w:val="001E47A2"/>
    <w:rsid w:val="001F715F"/>
    <w:rsid w:val="00206B84"/>
    <w:rsid w:val="00234B60"/>
    <w:rsid w:val="0026612B"/>
    <w:rsid w:val="002A2DEC"/>
    <w:rsid w:val="002A478E"/>
    <w:rsid w:val="002B09EB"/>
    <w:rsid w:val="002C0830"/>
    <w:rsid w:val="002C0BFE"/>
    <w:rsid w:val="002F696E"/>
    <w:rsid w:val="0030245B"/>
    <w:rsid w:val="00312B7B"/>
    <w:rsid w:val="0032362C"/>
    <w:rsid w:val="003241A7"/>
    <w:rsid w:val="003378AF"/>
    <w:rsid w:val="0034789E"/>
    <w:rsid w:val="00352372"/>
    <w:rsid w:val="00356B0F"/>
    <w:rsid w:val="00372FCC"/>
    <w:rsid w:val="003A49E4"/>
    <w:rsid w:val="003F7A03"/>
    <w:rsid w:val="0042643A"/>
    <w:rsid w:val="00474E19"/>
    <w:rsid w:val="00494973"/>
    <w:rsid w:val="004B407E"/>
    <w:rsid w:val="005029BA"/>
    <w:rsid w:val="005047F1"/>
    <w:rsid w:val="005576CB"/>
    <w:rsid w:val="00582A71"/>
    <w:rsid w:val="005A6D03"/>
    <w:rsid w:val="005C100F"/>
    <w:rsid w:val="005C11EB"/>
    <w:rsid w:val="005C3A38"/>
    <w:rsid w:val="005E4297"/>
    <w:rsid w:val="006148E8"/>
    <w:rsid w:val="00624E67"/>
    <w:rsid w:val="006670E7"/>
    <w:rsid w:val="00673E16"/>
    <w:rsid w:val="006740C8"/>
    <w:rsid w:val="00697581"/>
    <w:rsid w:val="006B47FB"/>
    <w:rsid w:val="006C117B"/>
    <w:rsid w:val="00713979"/>
    <w:rsid w:val="00754472"/>
    <w:rsid w:val="00755547"/>
    <w:rsid w:val="00775DDB"/>
    <w:rsid w:val="00781B84"/>
    <w:rsid w:val="0078475E"/>
    <w:rsid w:val="00795BAD"/>
    <w:rsid w:val="007A4DFC"/>
    <w:rsid w:val="007F7CFE"/>
    <w:rsid w:val="008A0AE1"/>
    <w:rsid w:val="008F29AE"/>
    <w:rsid w:val="00952A01"/>
    <w:rsid w:val="00962AF5"/>
    <w:rsid w:val="00974E03"/>
    <w:rsid w:val="009B684A"/>
    <w:rsid w:val="00A1172F"/>
    <w:rsid w:val="00A246CE"/>
    <w:rsid w:val="00A24E5B"/>
    <w:rsid w:val="00A3761B"/>
    <w:rsid w:val="00A52292"/>
    <w:rsid w:val="00A62891"/>
    <w:rsid w:val="00A74EE3"/>
    <w:rsid w:val="00A91934"/>
    <w:rsid w:val="00AB2DB1"/>
    <w:rsid w:val="00AE32D1"/>
    <w:rsid w:val="00B076F0"/>
    <w:rsid w:val="00B465D6"/>
    <w:rsid w:val="00B60DC0"/>
    <w:rsid w:val="00B63E75"/>
    <w:rsid w:val="00BA5E0F"/>
    <w:rsid w:val="00BA5E63"/>
    <w:rsid w:val="00BA6E57"/>
    <w:rsid w:val="00BB5848"/>
    <w:rsid w:val="00BD4D47"/>
    <w:rsid w:val="00C75FFA"/>
    <w:rsid w:val="00C813E9"/>
    <w:rsid w:val="00CC4B04"/>
    <w:rsid w:val="00D50FA4"/>
    <w:rsid w:val="00D554CB"/>
    <w:rsid w:val="00D830BC"/>
    <w:rsid w:val="00D929DA"/>
    <w:rsid w:val="00DB06E0"/>
    <w:rsid w:val="00DB1DA7"/>
    <w:rsid w:val="00DB1F68"/>
    <w:rsid w:val="00DD1D3C"/>
    <w:rsid w:val="00DD4F32"/>
    <w:rsid w:val="00E22BAE"/>
    <w:rsid w:val="00E66EC1"/>
    <w:rsid w:val="00E80C30"/>
    <w:rsid w:val="00E95B77"/>
    <w:rsid w:val="00EC724F"/>
    <w:rsid w:val="00EE1FBC"/>
    <w:rsid w:val="00EE2E8B"/>
    <w:rsid w:val="00EF0DEF"/>
    <w:rsid w:val="00F03BDF"/>
    <w:rsid w:val="00F10C62"/>
    <w:rsid w:val="00F378A3"/>
    <w:rsid w:val="00F85423"/>
    <w:rsid w:val="00FB317E"/>
    <w:rsid w:val="00FC0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2"/>
    </o:shapelayout>
  </w:shapeDefaults>
  <w:decimalSymbol w:val=","/>
  <w:listSeparator w:val=";"/>
  <w14:docId w14:val="22B5F075"/>
  <w15:chartTrackingRefBased/>
  <w15:docId w15:val="{CBC20158-89B6-4014-8F34-FD506B5B9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74E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74E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74E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74E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74E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74E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74E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74E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74E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74E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74E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74E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74E1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74E1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74E1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74E1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74E1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74E1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74E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74E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74E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74E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74E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74E1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74E1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74E1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74E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74E1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74E19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474E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4E19"/>
  </w:style>
  <w:style w:type="paragraph" w:styleId="Piedepgina">
    <w:name w:val="footer"/>
    <w:basedOn w:val="Normal"/>
    <w:link w:val="PiedepginaCar"/>
    <w:uiPriority w:val="99"/>
    <w:unhideWhenUsed/>
    <w:rsid w:val="00474E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4E19"/>
  </w:style>
  <w:style w:type="character" w:styleId="Nmerodepgina">
    <w:name w:val="page number"/>
    <w:basedOn w:val="Fuentedeprrafopredeter"/>
    <w:uiPriority w:val="99"/>
    <w:unhideWhenUsed/>
    <w:rsid w:val="00474E19"/>
  </w:style>
  <w:style w:type="paragraph" w:styleId="Revisin">
    <w:name w:val="Revision"/>
    <w:hidden/>
    <w:uiPriority w:val="99"/>
    <w:semiHidden/>
    <w:rsid w:val="00A91934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A9193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A9193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A9193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9193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91934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5C100F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0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5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1832</Words>
  <Characters>10443</Characters>
  <Application>Microsoft Office Word</Application>
  <DocSecurity>0</DocSecurity>
  <Lines>87</Lines>
  <Paragraphs>24</Paragraphs>
  <ScaleCrop>false</ScaleCrop>
  <Company/>
  <LinksUpToDate>false</LinksUpToDate>
  <CharactersWithSpaces>12251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APROSER ANGEL CORDOBA</dc:creator>
  <cp:keywords/>
  <dc:description/>
  <cp:lastModifiedBy>APROSER ANGEL CORDOBA</cp:lastModifiedBy>
  <cp:revision>2</cp:revision>
  <dcterms:created xsi:type="dcterms:W3CDTF">2025-07-12T09:58:00Z</dcterms:created>
  <dcterms:modified xsi:type="dcterms:W3CDTF">2025-07-12T09:58:00Z</dcterms:modified>
</cp:coreProperties>
</file>